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ind w:left="526"/>
        <w:spacing w:before="180" w:line="220" w:lineRule="auto"/>
        <w:outlineLvl w:val="0"/>
        <w:rPr>
          <w:sz w:val="28"/>
          <w:szCs w:val="28"/>
        </w:rPr>
      </w:pPr>
      <w:r>
        <w:rPr>
          <w:sz w:val="28"/>
          <w:szCs w:val="28"/>
          <w:b/>
          <w:bCs/>
          <w:spacing w:val="-2"/>
        </w:rPr>
        <w:t>《新疆特色功能益生菌挖掘和功能鉴定技术规程》团体标准</w:t>
      </w:r>
    </w:p>
    <w:p>
      <w:pPr>
        <w:pStyle w:val="BodyText"/>
        <w:ind w:left="2634"/>
        <w:spacing w:before="290" w:line="220" w:lineRule="auto"/>
        <w:outlineLvl w:val="0"/>
        <w:rPr>
          <w:sz w:val="28"/>
          <w:szCs w:val="28"/>
        </w:rPr>
      </w:pPr>
      <w:r>
        <w:rPr>
          <w:sz w:val="28"/>
          <w:szCs w:val="28"/>
          <w:b/>
          <w:bCs/>
          <w:spacing w:val="-5"/>
        </w:rPr>
        <w:t>编制说明（征求意见稿）</w:t>
      </w:r>
    </w:p>
    <w:p>
      <w:pPr>
        <w:pStyle w:val="BodyText"/>
        <w:ind w:left="27"/>
        <w:spacing w:before="233" w:line="219" w:lineRule="auto"/>
        <w:outlineLvl w:val="0"/>
        <w:rPr/>
      </w:pPr>
      <w:r>
        <w:rPr>
          <w:b/>
          <w:bCs/>
          <w:spacing w:val="-6"/>
        </w:rPr>
        <w:t>一、工作简况</w:t>
      </w:r>
    </w:p>
    <w:p>
      <w:pPr>
        <w:pStyle w:val="BodyText"/>
        <w:ind w:left="30"/>
        <w:spacing w:before="182" w:line="220" w:lineRule="auto"/>
        <w:outlineLvl w:val="1"/>
        <w:rPr/>
      </w:pPr>
      <w:r>
        <w:rPr>
          <w:b/>
          <w:bCs/>
          <w:spacing w:val="-5"/>
        </w:rPr>
        <w:t>（一）任务来源</w:t>
      </w:r>
    </w:p>
    <w:p>
      <w:pPr>
        <w:pStyle w:val="BodyText"/>
        <w:ind w:left="23" w:right="201" w:firstLine="480"/>
        <w:spacing w:before="181" w:line="360" w:lineRule="auto"/>
        <w:jc w:val="both"/>
        <w:rPr/>
      </w:pPr>
      <w:r>
        <w:rPr>
          <w:spacing w:val="4"/>
        </w:rPr>
        <w:t>本文件由新疆西域春乳业有限责任公司和中国农业科学院农产品加工研究</w:t>
      </w:r>
      <w:r>
        <w:rPr>
          <w:spacing w:val="-4"/>
        </w:rPr>
        <w:t>所提出，依据《中华人民共和国标准化法》《团体标准管理规定》及《中国民族</w:t>
      </w:r>
      <w:r>
        <w:rPr>
          <w:spacing w:val="-3"/>
        </w:rPr>
        <w:t>贸易促进会团体标准管理办法（试行）》相关规定申报立项，列入</w:t>
      </w:r>
      <w:r>
        <w:rPr>
          <w:spacing w:val="-4"/>
        </w:rPr>
        <w:t>中国民族贸易</w:t>
      </w:r>
      <w:r>
        <w:rPr>
          <w:spacing w:val="-5"/>
        </w:rPr>
        <w:t>促进会</w:t>
      </w:r>
      <w:r>
        <w:rPr>
          <w:spacing w:val="-55"/>
        </w:rPr>
        <w:t xml:space="preserve"> </w:t>
      </w:r>
      <w:r>
        <w:rPr>
          <w:rFonts w:ascii="Times New Roman" w:hAnsi="Times New Roman" w:eastAsia="Times New Roman" w:cs="Times New Roman"/>
          <w:spacing w:val="-5"/>
        </w:rPr>
        <w:t>2026 </w:t>
      </w:r>
      <w:r>
        <w:rPr>
          <w:spacing w:val="-5"/>
        </w:rPr>
        <w:t>年度团体标准计划（第五批</w:t>
      </w:r>
      <w:r>
        <w:rPr>
          <w:spacing w:val="-22"/>
        </w:rPr>
        <w:t>），</w:t>
      </w:r>
      <w:r>
        <w:rPr>
          <w:spacing w:val="-5"/>
        </w:rPr>
        <w:t>计划编号</w:t>
      </w:r>
      <w:r>
        <w:rPr>
          <w:spacing w:val="-52"/>
        </w:rPr>
        <w:t xml:space="preserve"> </w:t>
      </w:r>
      <w:r>
        <w:rPr>
          <w:rFonts w:ascii="Times New Roman" w:hAnsi="Times New Roman" w:eastAsia="Times New Roman" w:cs="Times New Roman"/>
          <w:spacing w:val="-5"/>
        </w:rPr>
        <w:t>T/OTOP-202609</w:t>
      </w:r>
      <w:r>
        <w:rPr>
          <w:spacing w:val="-5"/>
        </w:rPr>
        <w:t>，项目名称</w:t>
      </w:r>
      <w:r>
        <w:rPr>
          <w:spacing w:val="-7"/>
        </w:rPr>
        <w:t>《新疆特色功能益生菌挖掘和鉴定技术规程》。</w:t>
      </w:r>
    </w:p>
    <w:p>
      <w:pPr>
        <w:pStyle w:val="BodyText"/>
        <w:ind w:left="24" w:firstLine="479"/>
        <w:spacing w:before="3" w:line="360" w:lineRule="auto"/>
        <w:jc w:val="both"/>
        <w:rPr/>
      </w:pPr>
      <w:r>
        <w:rPr>
          <w:spacing w:val="-4"/>
        </w:rPr>
        <w:t>本标准由中国农业科学院农产品加工研究所、新疆西域春乳业有限责</w:t>
      </w:r>
      <w:r>
        <w:rPr>
          <w:spacing w:val="-5"/>
        </w:rPr>
        <w:t>任公司、</w:t>
      </w:r>
      <w:r>
        <w:rPr>
          <w:spacing w:val="-3"/>
        </w:rPr>
        <w:t>新疆维吾尔自治区农业科学院农业质量标准与检测技术研究所、北京市农林科学</w:t>
      </w:r>
      <w:r>
        <w:rPr>
          <w:spacing w:val="-3"/>
        </w:rPr>
        <w:t>院等单位联合组成标准起草工作组，依托多年新疆本土乳酸菌挖掘和研究资源积</w:t>
      </w:r>
      <w:r>
        <w:rPr>
          <w:spacing w:val="-9"/>
        </w:rPr>
        <w:t>累编制。</w:t>
      </w:r>
    </w:p>
    <w:p>
      <w:pPr>
        <w:pStyle w:val="BodyText"/>
        <w:ind w:left="30"/>
        <w:spacing w:line="219" w:lineRule="auto"/>
        <w:outlineLvl w:val="1"/>
        <w:rPr/>
      </w:pPr>
      <w:r>
        <w:rPr>
          <w:b/>
          <w:bCs/>
          <w:spacing w:val="-8"/>
        </w:rPr>
        <w:t>（二）</w:t>
      </w:r>
      <w:r>
        <w:rPr>
          <w:spacing w:val="-63"/>
        </w:rPr>
        <w:t xml:space="preserve"> </w:t>
      </w:r>
      <w:r>
        <w:rPr>
          <w:b/>
          <w:bCs/>
          <w:spacing w:val="-8"/>
        </w:rPr>
        <w:t>编制背景与目的意义</w:t>
      </w:r>
    </w:p>
    <w:p>
      <w:pPr>
        <w:pStyle w:val="BodyText"/>
        <w:ind w:left="522"/>
        <w:spacing w:before="183" w:line="233" w:lineRule="auto"/>
        <w:rPr/>
      </w:pPr>
      <w:r>
        <w:rPr>
          <w:rFonts w:ascii="Times New Roman" w:hAnsi="Times New Roman" w:eastAsia="Times New Roman" w:cs="Times New Roman"/>
          <w:spacing w:val="-5"/>
        </w:rPr>
        <w:t>1.</w:t>
      </w:r>
      <w:r>
        <w:rPr>
          <w:rFonts w:ascii="Times New Roman" w:hAnsi="Times New Roman" w:eastAsia="Times New Roman" w:cs="Times New Roman"/>
          <w:spacing w:val="21"/>
          <w:w w:val="101"/>
        </w:rPr>
        <w:t xml:space="preserve">  </w:t>
      </w:r>
      <w:r>
        <w:rPr>
          <w:spacing w:val="-5"/>
        </w:rPr>
        <w:t>民族特色资源产业发展需求</w:t>
      </w:r>
    </w:p>
    <w:p>
      <w:pPr>
        <w:pStyle w:val="BodyText"/>
        <w:ind w:left="21" w:right="205" w:firstLine="482"/>
        <w:spacing w:before="165" w:line="360" w:lineRule="auto"/>
        <w:rPr/>
      </w:pPr>
      <w:r>
        <w:rPr>
          <w:spacing w:val="-11"/>
        </w:rPr>
        <w:t>新疆独特干旱、高盐碱、昼夜温差大的地域环境，孕育马奶、驼</w:t>
      </w:r>
      <w:r>
        <w:rPr>
          <w:spacing w:val="-12"/>
        </w:rPr>
        <w:t>奶、奶疙瘩、</w:t>
      </w:r>
      <w:r>
        <w:rPr>
          <w:spacing w:val="-3"/>
        </w:rPr>
        <w:t>传统发酵谷物等特有微生物种质资源，蕴藏大量耐胁迫、降脂、抗氧化等专属功</w:t>
      </w:r>
      <w:r>
        <w:rPr>
          <w:spacing w:val="-3"/>
        </w:rPr>
        <w:t>能益生菌，是我国稀缺民族特色生物资源。近年来新疆特色发酵乳、益生菌保健</w:t>
      </w:r>
      <w:r>
        <w:rPr>
          <w:spacing w:val="-3"/>
        </w:rPr>
        <w:t>品产业快速发展，本土优良菌株开发、菌种库建设、产学研成果转化需求持续激</w:t>
      </w:r>
      <w:r>
        <w:rPr>
          <w:spacing w:val="-10"/>
        </w:rPr>
        <w:t>增，是助力乡村振兴、民族特色产业高质量</w:t>
      </w:r>
      <w:r>
        <w:rPr>
          <w:spacing w:val="-11"/>
        </w:rPr>
        <w:t>发展、健康中国战略落地的重要支撑。</w:t>
      </w:r>
    </w:p>
    <w:p>
      <w:pPr>
        <w:pStyle w:val="BodyText"/>
        <w:ind w:left="499"/>
        <w:spacing w:before="1" w:line="234" w:lineRule="auto"/>
        <w:rPr/>
      </w:pPr>
      <w:r>
        <w:rPr>
          <w:rFonts w:ascii="Times New Roman" w:hAnsi="Times New Roman" w:eastAsia="Times New Roman" w:cs="Times New Roman"/>
          <w:spacing w:val="-1"/>
        </w:rPr>
        <w:t>2.  </w:t>
      </w:r>
      <w:r>
        <w:rPr>
          <w:spacing w:val="-1"/>
        </w:rPr>
        <w:t>行业标准缺失突出问题</w:t>
      </w:r>
    </w:p>
    <w:p>
      <w:pPr>
        <w:pStyle w:val="BodyText"/>
        <w:ind w:left="22" w:right="207" w:firstLine="526"/>
        <w:spacing w:before="163" w:line="357" w:lineRule="auto"/>
        <w:rPr/>
      </w:pPr>
      <w:r>
        <w:rPr>
          <w:spacing w:val="-5"/>
        </w:rPr>
        <w:t>目前国内现行国标、行标仅规定通用乳酸菌基础检验、通用益生菌鉴定方法</w:t>
      </w:r>
      <w:r>
        <w:rPr>
          <w:spacing w:val="-1"/>
        </w:rPr>
        <w:t>（</w:t>
      </w:r>
      <w:r>
        <w:rPr>
          <w:rFonts w:ascii="Times New Roman" w:hAnsi="Times New Roman" w:eastAsia="Times New Roman" w:cs="Times New Roman"/>
          <w:spacing w:val="-1"/>
        </w:rPr>
        <w:t>GB</w:t>
      </w:r>
      <w:r>
        <w:rPr>
          <w:rFonts w:ascii="Times New Roman" w:hAnsi="Times New Roman" w:eastAsia="Times New Roman" w:cs="Times New Roman"/>
          <w:spacing w:val="30"/>
          <w:w w:val="101"/>
        </w:rPr>
        <w:t xml:space="preserve"> </w:t>
      </w:r>
      <w:r>
        <w:rPr>
          <w:rFonts w:ascii="Times New Roman" w:hAnsi="Times New Roman" w:eastAsia="Times New Roman" w:cs="Times New Roman"/>
          <w:spacing w:val="-1"/>
        </w:rPr>
        <w:t>4789.35</w:t>
      </w:r>
      <w:r>
        <w:rPr>
          <w:rFonts w:ascii="Times New Roman" w:hAnsi="Times New Roman" w:eastAsia="Times New Roman" w:cs="Times New Roman"/>
          <w:spacing w:val="-34"/>
        </w:rPr>
        <w:t xml:space="preserve"> </w:t>
      </w:r>
      <w:r>
        <w:rPr>
          <w:spacing w:val="-1"/>
        </w:rPr>
        <w:t>、</w:t>
      </w:r>
      <w:r>
        <w:rPr>
          <w:rFonts w:ascii="Times New Roman" w:hAnsi="Times New Roman" w:eastAsia="Times New Roman" w:cs="Times New Roman"/>
          <w:spacing w:val="-1"/>
        </w:rPr>
        <w:t>GB/T</w:t>
      </w:r>
      <w:r>
        <w:rPr>
          <w:rFonts w:ascii="Times New Roman" w:hAnsi="Times New Roman" w:eastAsia="Times New Roman" w:cs="Times New Roman"/>
          <w:spacing w:val="23"/>
        </w:rPr>
        <w:t xml:space="preserve"> </w:t>
      </w:r>
      <w:r>
        <w:rPr>
          <w:rFonts w:ascii="Times New Roman" w:hAnsi="Times New Roman" w:eastAsia="Times New Roman" w:cs="Times New Roman"/>
          <w:spacing w:val="-1"/>
        </w:rPr>
        <w:t>40168</w:t>
      </w:r>
      <w:r>
        <w:rPr>
          <w:spacing w:val="-62"/>
          <w:w w:val="98"/>
        </w:rPr>
        <w:t>），</w:t>
      </w:r>
      <w:r>
        <w:rPr>
          <w:spacing w:val="-1"/>
        </w:rPr>
        <w:t>无专门针对新疆地域特色资源的菌种挖掘、功能</w:t>
      </w:r>
      <w:r>
        <w:rPr>
          <w:spacing w:val="-5"/>
        </w:rPr>
        <w:t>评价标准化规程。</w:t>
      </w:r>
    </w:p>
    <w:p>
      <w:pPr>
        <w:pStyle w:val="BodyText"/>
        <w:ind w:left="504"/>
        <w:spacing w:before="13" w:line="233" w:lineRule="auto"/>
        <w:rPr/>
      </w:pPr>
      <w:r>
        <w:rPr>
          <w:rFonts w:ascii="Times New Roman" w:hAnsi="Times New Roman" w:eastAsia="Times New Roman" w:cs="Times New Roman"/>
          <w:spacing w:val="-1"/>
        </w:rPr>
        <w:t>3.  </w:t>
      </w:r>
      <w:r>
        <w:rPr>
          <w:spacing w:val="-1"/>
        </w:rPr>
        <w:t>编制核心目的</w:t>
      </w:r>
    </w:p>
    <w:p>
      <w:pPr>
        <w:pStyle w:val="BodyText"/>
        <w:ind w:left="29" w:right="212" w:firstLine="480"/>
        <w:spacing w:before="166" w:line="351" w:lineRule="auto"/>
        <w:rPr/>
      </w:pPr>
      <w:r>
        <w:rPr/>
        <w:t>（</w:t>
      </w:r>
      <w:r>
        <w:rPr>
          <w:rFonts w:ascii="Times New Roman" w:hAnsi="Times New Roman" w:eastAsia="Times New Roman" w:cs="Times New Roman"/>
        </w:rPr>
        <w:t>1</w:t>
      </w:r>
      <w:r>
        <w:rPr/>
        <w:t>）统一界定新疆特色功能益生菌术语、采样对象、全流程操作规范，规</w:t>
      </w:r>
      <w:r>
        <w:rPr>
          <w:spacing w:val="-2"/>
        </w:rPr>
        <w:t>范南北疆特色发酵食品、畜源、人源、土壤样本标准</w:t>
      </w:r>
      <w:r>
        <w:rPr>
          <w:spacing w:val="-3"/>
        </w:rPr>
        <w:t>化采集与前处理；</w:t>
      </w:r>
    </w:p>
    <w:p>
      <w:pPr>
        <w:pStyle w:val="BodyText"/>
        <w:ind w:left="28" w:right="240" w:firstLine="481"/>
        <w:spacing w:before="21" w:line="352" w:lineRule="auto"/>
        <w:rPr/>
      </w:pPr>
      <w:r>
        <w:rPr>
          <w:spacing w:val="-8"/>
        </w:rPr>
        <w:t>（</w:t>
      </w:r>
      <w:r>
        <w:rPr>
          <w:rFonts w:ascii="Times New Roman" w:hAnsi="Times New Roman" w:eastAsia="Times New Roman" w:cs="Times New Roman"/>
          <w:spacing w:val="-8"/>
        </w:rPr>
        <w:t>2</w:t>
      </w:r>
      <w:r>
        <w:rPr>
          <w:spacing w:val="-8"/>
        </w:rPr>
        <w:t>）建立一套从分离纯化、生理生化、分子系统学鉴定到多维度益生功能、</w:t>
      </w:r>
      <w:r>
        <w:rPr>
          <w:spacing w:val="-5"/>
        </w:rPr>
        <w:t>安全性初评的完整技术体系；</w:t>
      </w:r>
    </w:p>
    <w:p>
      <w:pPr>
        <w:spacing w:line="352" w:lineRule="auto"/>
        <w:sectPr>
          <w:pgSz w:w="11907" w:h="16839"/>
          <w:pgMar w:top="1431" w:right="1594" w:bottom="0" w:left="1785" w:header="0" w:footer="0" w:gutter="0"/>
        </w:sectPr>
        <w:rPr/>
      </w:pPr>
    </w:p>
    <w:p>
      <w:pPr>
        <w:pStyle w:val="BodyText"/>
        <w:ind w:left="23" w:right="85" w:firstLine="486"/>
        <w:spacing w:before="124" w:line="351" w:lineRule="auto"/>
        <w:rPr/>
      </w:pPr>
      <w:r>
        <w:rPr/>
        <w:t>（</w:t>
      </w:r>
      <w:r>
        <w:rPr>
          <w:rFonts w:ascii="Times New Roman" w:hAnsi="Times New Roman" w:eastAsia="Times New Roman" w:cs="Times New Roman"/>
        </w:rPr>
        <w:t>3</w:t>
      </w:r>
      <w:r>
        <w:rPr/>
        <w:t>）增设适配新疆菌株的降脂、高耐酸碱盐特色功能判定阈值，填补地域</w:t>
      </w:r>
      <w:r>
        <w:rPr>
          <w:spacing w:val="-6"/>
        </w:rPr>
        <w:t>特色益生菌评价标准空白；</w:t>
      </w:r>
    </w:p>
    <w:p>
      <w:pPr>
        <w:pStyle w:val="BodyText"/>
        <w:ind w:left="22" w:right="85" w:firstLine="487"/>
        <w:spacing w:before="22" w:line="352" w:lineRule="auto"/>
        <w:rPr/>
      </w:pPr>
      <w:r>
        <w:rPr/>
        <w:t>（</w:t>
      </w:r>
      <w:r>
        <w:rPr>
          <w:rFonts w:ascii="Times New Roman" w:hAnsi="Times New Roman" w:eastAsia="Times New Roman" w:cs="Times New Roman"/>
        </w:rPr>
        <w:t>4</w:t>
      </w:r>
      <w:r>
        <w:rPr/>
        <w:t>）规范菌株统一编号、异地备份保藏、溯源台账管理制度，实现菌种资</w:t>
      </w:r>
      <w:r>
        <w:rPr>
          <w:spacing w:val="-7"/>
        </w:rPr>
        <w:t>源可追溯、可共享；</w:t>
      </w:r>
    </w:p>
    <w:p>
      <w:pPr>
        <w:pStyle w:val="BodyText"/>
        <w:ind w:left="24" w:right="74" w:firstLine="485"/>
        <w:spacing w:before="20" w:line="359" w:lineRule="auto"/>
        <w:rPr/>
      </w:pPr>
      <w:r>
        <w:rPr>
          <w:spacing w:val="-1"/>
        </w:rPr>
        <w:t>（</w:t>
      </w:r>
      <w:r>
        <w:rPr>
          <w:rFonts w:ascii="Times New Roman" w:hAnsi="Times New Roman" w:eastAsia="Times New Roman" w:cs="Times New Roman"/>
          <w:spacing w:val="-1"/>
        </w:rPr>
        <w:t>5</w:t>
      </w:r>
      <w:r>
        <w:rPr>
          <w:spacing w:val="-1"/>
        </w:rPr>
        <w:t>）打通 </w:t>
      </w:r>
      <w:r>
        <w:rPr>
          <w:rFonts w:ascii="Times New Roman" w:hAnsi="Times New Roman" w:eastAsia="Times New Roman" w:cs="Times New Roman"/>
          <w:spacing w:val="-1"/>
        </w:rPr>
        <w:t>“</w:t>
      </w:r>
      <w:r>
        <w:rPr>
          <w:rFonts w:ascii="Times New Roman" w:hAnsi="Times New Roman" w:eastAsia="Times New Roman" w:cs="Times New Roman"/>
          <w:spacing w:val="-42"/>
        </w:rPr>
        <w:t xml:space="preserve"> </w:t>
      </w:r>
      <w:r>
        <w:rPr>
          <w:spacing w:val="-1"/>
        </w:rPr>
        <w:t>资源挖掘</w:t>
      </w:r>
      <w:r>
        <w:rPr>
          <w:rFonts w:ascii="Times New Roman" w:hAnsi="Times New Roman" w:eastAsia="Times New Roman" w:cs="Times New Roman"/>
          <w:spacing w:val="-1"/>
        </w:rPr>
        <w:t>-</w:t>
      </w:r>
      <w:r>
        <w:rPr>
          <w:spacing w:val="-1"/>
        </w:rPr>
        <w:t>功能验证</w:t>
      </w:r>
      <w:r>
        <w:rPr>
          <w:rFonts w:ascii="Times New Roman" w:hAnsi="Times New Roman" w:eastAsia="Times New Roman" w:cs="Times New Roman"/>
          <w:spacing w:val="-1"/>
        </w:rPr>
        <w:t>-</w:t>
      </w:r>
      <w:r>
        <w:rPr>
          <w:spacing w:val="-1"/>
        </w:rPr>
        <w:t>安全评</w:t>
      </w:r>
      <w:r>
        <w:rPr>
          <w:spacing w:val="-2"/>
        </w:rPr>
        <w:t>价</w:t>
      </w:r>
      <w:r>
        <w:rPr>
          <w:rFonts w:ascii="Times New Roman" w:hAnsi="Times New Roman" w:eastAsia="Times New Roman" w:cs="Times New Roman"/>
          <w:spacing w:val="-2"/>
        </w:rPr>
        <w:t>-</w:t>
      </w:r>
      <w:r>
        <w:rPr>
          <w:spacing w:val="-2"/>
        </w:rPr>
        <w:t>菌种保藏</w:t>
      </w:r>
      <w:r>
        <w:rPr>
          <w:rFonts w:ascii="Times New Roman" w:hAnsi="Times New Roman" w:eastAsia="Times New Roman" w:cs="Times New Roman"/>
          <w:spacing w:val="-2"/>
        </w:rPr>
        <w:t>-</w:t>
      </w:r>
      <w:r>
        <w:rPr>
          <w:spacing w:val="-2"/>
        </w:rPr>
        <w:t>产业化开发</w:t>
      </w:r>
      <w:r>
        <w:rPr>
          <w:rFonts w:ascii="Times New Roman" w:hAnsi="Times New Roman" w:eastAsia="Times New Roman" w:cs="Times New Roman"/>
          <w:spacing w:val="-2"/>
        </w:rPr>
        <w:t>”  </w:t>
      </w:r>
      <w:r>
        <w:rPr>
          <w:spacing w:val="-2"/>
        </w:rPr>
        <w:t>全链条标</w:t>
      </w:r>
      <w:r>
        <w:rPr>
          <w:spacing w:val="-3"/>
        </w:rPr>
        <w:t>准化通道，保护新疆民族特色微生物种质资源，推动本土益生菌合规开发</w:t>
      </w:r>
      <w:r>
        <w:rPr>
          <w:spacing w:val="-4"/>
        </w:rPr>
        <w:t>与市场</w:t>
      </w:r>
      <w:r>
        <w:rPr>
          <w:spacing w:val="-9"/>
        </w:rPr>
        <w:t>化应用。</w:t>
      </w:r>
    </w:p>
    <w:p>
      <w:pPr>
        <w:pStyle w:val="BodyText"/>
        <w:ind w:left="30"/>
        <w:spacing w:before="4" w:line="220" w:lineRule="auto"/>
        <w:outlineLvl w:val="1"/>
        <w:rPr/>
      </w:pPr>
      <w:r>
        <w:rPr>
          <w:b/>
          <w:bCs/>
          <w:spacing w:val="-10"/>
        </w:rPr>
        <w:t>（三）</w:t>
      </w:r>
      <w:r>
        <w:rPr>
          <w:spacing w:val="-64"/>
        </w:rPr>
        <w:t xml:space="preserve"> </w:t>
      </w:r>
      <w:r>
        <w:rPr>
          <w:b/>
          <w:bCs/>
          <w:spacing w:val="-10"/>
        </w:rPr>
        <w:t>主要工作过程</w:t>
      </w:r>
    </w:p>
    <w:p>
      <w:pPr>
        <w:pStyle w:val="BodyText"/>
        <w:ind w:left="522"/>
        <w:spacing w:before="183" w:line="233" w:lineRule="auto"/>
        <w:rPr/>
      </w:pPr>
      <w:r>
        <w:rPr>
          <w:rFonts w:ascii="Times New Roman" w:hAnsi="Times New Roman" w:eastAsia="Times New Roman" w:cs="Times New Roman"/>
          <w:spacing w:val="-3"/>
        </w:rPr>
        <w:t>1.  </w:t>
      </w:r>
      <w:r>
        <w:rPr>
          <w:spacing w:val="-3"/>
        </w:rPr>
        <w:t>前期调研与立项论证（</w:t>
      </w:r>
      <w:r>
        <w:rPr>
          <w:rFonts w:ascii="Times New Roman" w:hAnsi="Times New Roman" w:eastAsia="Times New Roman" w:cs="Times New Roman"/>
          <w:spacing w:val="-3"/>
        </w:rPr>
        <w:t>2025  </w:t>
      </w:r>
      <w:r>
        <w:rPr>
          <w:spacing w:val="-3"/>
        </w:rPr>
        <w:t>年</w:t>
      </w:r>
      <w:r>
        <w:rPr>
          <w:spacing w:val="40"/>
        </w:rPr>
        <w:t xml:space="preserve"> </w:t>
      </w:r>
      <w:r>
        <w:rPr>
          <w:rFonts w:ascii="Times New Roman" w:hAnsi="Times New Roman" w:eastAsia="Times New Roman" w:cs="Times New Roman"/>
          <w:spacing w:val="-3"/>
        </w:rPr>
        <w:t>12  </w:t>
      </w:r>
      <w:r>
        <w:rPr>
          <w:spacing w:val="-3"/>
        </w:rPr>
        <w:t>月</w:t>
      </w:r>
      <w:r>
        <w:rPr>
          <w:rFonts w:ascii="Times New Roman" w:hAnsi="Times New Roman" w:eastAsia="Times New Roman" w:cs="Times New Roman"/>
          <w:spacing w:val="-3"/>
        </w:rPr>
        <w:t>-2026</w:t>
      </w:r>
      <w:r>
        <w:rPr>
          <w:rFonts w:ascii="Times New Roman" w:hAnsi="Times New Roman" w:eastAsia="Times New Roman" w:cs="Times New Roman"/>
          <w:spacing w:val="5"/>
        </w:rPr>
        <w:t xml:space="preserve">  </w:t>
      </w:r>
      <w:r>
        <w:rPr>
          <w:spacing w:val="-3"/>
        </w:rPr>
        <w:t>年</w:t>
      </w:r>
      <w:r>
        <w:rPr>
          <w:spacing w:val="10"/>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7"/>
        </w:rPr>
        <w:t xml:space="preserve">  </w:t>
      </w:r>
      <w:r>
        <w:rPr>
          <w:spacing w:val="-3"/>
        </w:rPr>
        <w:t>月）</w:t>
      </w:r>
    </w:p>
    <w:p>
      <w:pPr>
        <w:pStyle w:val="BodyText"/>
        <w:ind w:left="22" w:right="78" w:firstLine="481"/>
        <w:spacing w:before="167" w:line="359" w:lineRule="auto"/>
        <w:rPr/>
      </w:pPr>
      <w:r>
        <w:rPr>
          <w:spacing w:val="-3"/>
        </w:rPr>
        <w:t>起草组系统收集国内外乳酸菌、益生菌分离鉴定国标、</w:t>
      </w:r>
      <w:r>
        <w:rPr>
          <w:spacing w:val="-4"/>
        </w:rPr>
        <w:t>行标、地方标准、团</w:t>
      </w:r>
      <w:r>
        <w:rPr>
          <w:spacing w:val="-4"/>
        </w:rPr>
        <w:t>体标准、</w:t>
      </w:r>
      <w:r>
        <w:rPr>
          <w:rFonts w:ascii="Times New Roman" w:hAnsi="Times New Roman" w:eastAsia="Times New Roman" w:cs="Times New Roman"/>
          <w:spacing w:val="-4"/>
        </w:rPr>
        <w:t>FAO/WHO  </w:t>
      </w:r>
      <w:r>
        <w:rPr>
          <w:spacing w:val="-4"/>
        </w:rPr>
        <w:t>益生菌评价指南；赴北疆伊犁、阿勒泰、南疆喀什、和田牧</w:t>
      </w:r>
      <w:r>
        <w:rPr/>
        <w:t>区实地调研传统发酵乳制品作坊、畜牧养殖</w:t>
      </w:r>
      <w:r>
        <w:rPr>
          <w:spacing w:val="-1"/>
        </w:rPr>
        <w:t>基地、益生菌研发企业；梳理近</w:t>
      </w:r>
      <w:r>
        <w:rPr>
          <w:spacing w:val="32"/>
        </w:rPr>
        <w:t xml:space="preserve"> </w:t>
      </w:r>
      <w:r>
        <w:rPr>
          <w:rFonts w:ascii="Times New Roman" w:hAnsi="Times New Roman" w:eastAsia="Times New Roman" w:cs="Times New Roman"/>
          <w:spacing w:val="-1"/>
        </w:rPr>
        <w:t>10</w:t>
      </w:r>
      <w:r>
        <w:rPr>
          <w:spacing w:val="-6"/>
        </w:rPr>
        <w:t>年新疆特色乳酸菌科研文献、菌种库实测数据； 汇总科研、企</w:t>
      </w:r>
      <w:r>
        <w:rPr>
          <w:spacing w:val="-7"/>
        </w:rPr>
        <w:t>业、检测机构技术</w:t>
      </w:r>
      <w:r>
        <w:rPr>
          <w:spacing w:val="-2"/>
        </w:rPr>
        <w:t>痛点，完成立项论证报告，提交中国民族贸易促进会并获批立项。</w:t>
      </w:r>
    </w:p>
    <w:p>
      <w:pPr>
        <w:pStyle w:val="BodyText"/>
        <w:ind w:left="499"/>
        <w:spacing w:before="5" w:line="233" w:lineRule="auto"/>
        <w:rPr/>
      </w:pPr>
      <w:r>
        <w:rPr>
          <w:rFonts w:ascii="Times New Roman" w:hAnsi="Times New Roman" w:eastAsia="Times New Roman" w:cs="Times New Roman"/>
          <w:spacing w:val="-1"/>
        </w:rPr>
        <w:t>2.  </w:t>
      </w:r>
      <w:r>
        <w:rPr>
          <w:spacing w:val="-1"/>
        </w:rPr>
        <w:t>框架搭建与标准草案起草（</w:t>
      </w:r>
      <w:r>
        <w:rPr>
          <w:rFonts w:ascii="Times New Roman" w:hAnsi="Times New Roman" w:eastAsia="Times New Roman" w:cs="Times New Roman"/>
          <w:spacing w:val="-1"/>
        </w:rPr>
        <w:t>2026  </w:t>
      </w:r>
      <w:r>
        <w:rPr>
          <w:spacing w:val="-1"/>
        </w:rPr>
        <w:t>年 </w:t>
      </w:r>
      <w:r>
        <w:rPr>
          <w:rFonts w:ascii="Times New Roman" w:hAnsi="Times New Roman" w:eastAsia="Times New Roman" w:cs="Times New Roman"/>
          <w:spacing w:val="-1"/>
        </w:rPr>
        <w:t>3  </w:t>
      </w:r>
      <w:r>
        <w:rPr>
          <w:spacing w:val="-1"/>
        </w:rPr>
        <w:t>月</w:t>
      </w:r>
      <w:r>
        <w:rPr>
          <w:rFonts w:ascii="Times New Roman" w:hAnsi="Times New Roman" w:eastAsia="Times New Roman" w:cs="Times New Roman"/>
          <w:spacing w:val="-1"/>
        </w:rPr>
        <w:t>-2026</w:t>
      </w:r>
      <w:r>
        <w:rPr>
          <w:rFonts w:ascii="Times New Roman" w:hAnsi="Times New Roman" w:eastAsia="Times New Roman" w:cs="Times New Roman"/>
          <w:spacing w:val="5"/>
        </w:rPr>
        <w:t xml:space="preserve">  </w:t>
      </w:r>
      <w:r>
        <w:rPr>
          <w:spacing w:val="-2"/>
        </w:rPr>
        <w:t>年</w:t>
      </w:r>
      <w:r>
        <w:rPr>
          <w:spacing w:val="9"/>
        </w:rPr>
        <w:t xml:space="preserve"> </w:t>
      </w:r>
      <w:r>
        <w:rPr>
          <w:rFonts w:ascii="Times New Roman" w:hAnsi="Times New Roman" w:eastAsia="Times New Roman" w:cs="Times New Roman"/>
          <w:spacing w:val="-2"/>
        </w:rPr>
        <w:t>7</w:t>
      </w:r>
      <w:r>
        <w:rPr>
          <w:rFonts w:ascii="Times New Roman" w:hAnsi="Times New Roman" w:eastAsia="Times New Roman" w:cs="Times New Roman"/>
          <w:spacing w:val="7"/>
        </w:rPr>
        <w:t xml:space="preserve">  </w:t>
      </w:r>
      <w:r>
        <w:rPr>
          <w:spacing w:val="-2"/>
        </w:rPr>
        <w:t>月）</w:t>
      </w:r>
    </w:p>
    <w:p>
      <w:pPr>
        <w:pStyle w:val="BodyText"/>
        <w:ind w:left="22" w:right="77" w:firstLine="483"/>
        <w:spacing w:before="165" w:line="357" w:lineRule="auto"/>
        <w:rPr/>
      </w:pPr>
      <w:r>
        <w:rPr>
          <w:spacing w:val="-3"/>
        </w:rPr>
        <w:t>组建由微生物科研人员、标准化专家、乳品企业技术负责</w:t>
      </w:r>
      <w:r>
        <w:rPr>
          <w:spacing w:val="-4"/>
        </w:rPr>
        <w:t>人、第三方检测工</w:t>
      </w:r>
      <w:r>
        <w:rPr>
          <w:spacing w:val="-1"/>
        </w:rPr>
        <w:t>程师构成的专项工作组，严格遵循 </w:t>
      </w:r>
      <w:r>
        <w:rPr>
          <w:rFonts w:ascii="Times New Roman" w:hAnsi="Times New Roman" w:eastAsia="Times New Roman" w:cs="Times New Roman"/>
          <w:spacing w:val="-1"/>
        </w:rPr>
        <w:t>GB/T 1.1—2020  </w:t>
      </w:r>
      <w:r>
        <w:rPr>
          <w:spacing w:val="-1"/>
        </w:rPr>
        <w:t>确定标准整体</w:t>
      </w:r>
      <w:r>
        <w:rPr>
          <w:spacing w:val="-2"/>
        </w:rPr>
        <w:t>框架、核心技</w:t>
      </w:r>
      <w:r>
        <w:rPr>
          <w:spacing w:val="-6"/>
        </w:rPr>
        <w:t>术指标、附录配套内容； 依托</w:t>
      </w:r>
      <w:r>
        <w:rPr>
          <w:spacing w:val="-50"/>
        </w:rPr>
        <w:t xml:space="preserve"> </w:t>
      </w:r>
      <w:r>
        <w:rPr>
          <w:rFonts w:ascii="Times New Roman" w:hAnsi="Times New Roman" w:eastAsia="Times New Roman" w:cs="Times New Roman"/>
          <w:spacing w:val="-6"/>
        </w:rPr>
        <w:t>300 </w:t>
      </w:r>
      <w:r>
        <w:rPr>
          <w:spacing w:val="-6"/>
        </w:rPr>
        <w:t>余株新疆本土乳酸菌实测试验数据</w:t>
      </w:r>
      <w:r>
        <w:rPr>
          <w:spacing w:val="-7"/>
        </w:rPr>
        <w:t>，完成标准</w:t>
      </w:r>
      <w:r>
        <w:rPr>
          <w:spacing w:val="-7"/>
        </w:rPr>
        <w:t>初稿撰写；组织线上线下内部研讨</w:t>
      </w:r>
      <w:r>
        <w:rPr>
          <w:spacing w:val="-49"/>
        </w:rPr>
        <w:t xml:space="preserve"> </w:t>
      </w:r>
      <w:r>
        <w:rPr>
          <w:rFonts w:ascii="Times New Roman" w:hAnsi="Times New Roman" w:eastAsia="Times New Roman" w:cs="Times New Roman"/>
          <w:spacing w:val="-7"/>
        </w:rPr>
        <w:t>3</w:t>
      </w:r>
      <w:r>
        <w:rPr>
          <w:rFonts w:ascii="Times New Roman" w:hAnsi="Times New Roman" w:eastAsia="Times New Roman" w:cs="Times New Roman"/>
          <w:spacing w:val="16"/>
        </w:rPr>
        <w:t xml:space="preserve"> </w:t>
      </w:r>
      <w:r>
        <w:rPr>
          <w:spacing w:val="-7"/>
        </w:rPr>
        <w:t>次，统一术语、试验参数、判定限值， 形成</w:t>
      </w:r>
      <w:r>
        <w:rPr>
          <w:spacing w:val="-7"/>
        </w:rPr>
        <w:t>标准草案。</w:t>
      </w:r>
    </w:p>
    <w:p>
      <w:pPr>
        <w:pStyle w:val="BodyText"/>
        <w:ind w:left="504"/>
        <w:spacing w:before="19" w:line="233" w:lineRule="auto"/>
        <w:rPr/>
      </w:pPr>
      <w:r>
        <w:rPr>
          <w:rFonts w:ascii="Times New Roman" w:hAnsi="Times New Roman" w:eastAsia="Times New Roman" w:cs="Times New Roman"/>
          <w:spacing w:val="-2"/>
        </w:rPr>
        <w:t>3.  </w:t>
      </w:r>
      <w:r>
        <w:rPr>
          <w:spacing w:val="-2"/>
        </w:rPr>
        <w:t>公开征求意见阶段（</w:t>
      </w:r>
      <w:r>
        <w:rPr>
          <w:rFonts w:ascii="Times New Roman" w:hAnsi="Times New Roman" w:eastAsia="Times New Roman" w:cs="Times New Roman"/>
          <w:spacing w:val="-2"/>
        </w:rPr>
        <w:t>2026  </w:t>
      </w:r>
      <w:r>
        <w:rPr>
          <w:spacing w:val="-2"/>
        </w:rPr>
        <w:t>年 </w:t>
      </w:r>
      <w:r>
        <w:rPr>
          <w:rFonts w:ascii="Times New Roman" w:hAnsi="Times New Roman" w:eastAsia="Times New Roman" w:cs="Times New Roman"/>
          <w:spacing w:val="-2"/>
        </w:rPr>
        <w:t>8</w:t>
      </w:r>
      <w:r>
        <w:rPr>
          <w:rFonts w:ascii="Times New Roman" w:hAnsi="Times New Roman" w:eastAsia="Times New Roman" w:cs="Times New Roman"/>
          <w:spacing w:val="12"/>
        </w:rPr>
        <w:t xml:space="preserve">  </w:t>
      </w:r>
      <w:r>
        <w:rPr>
          <w:spacing w:val="-2"/>
        </w:rPr>
        <w:t>月</w:t>
      </w:r>
      <w:r>
        <w:rPr>
          <w:rFonts w:ascii="Times New Roman" w:hAnsi="Times New Roman" w:eastAsia="Times New Roman" w:cs="Times New Roman"/>
          <w:spacing w:val="-2"/>
        </w:rPr>
        <w:t>-9</w:t>
      </w:r>
      <w:r>
        <w:rPr>
          <w:rFonts w:ascii="Times New Roman" w:hAnsi="Times New Roman" w:eastAsia="Times New Roman" w:cs="Times New Roman"/>
          <w:spacing w:val="8"/>
        </w:rPr>
        <w:t xml:space="preserve">  </w:t>
      </w:r>
      <w:r>
        <w:rPr>
          <w:spacing w:val="-2"/>
        </w:rPr>
        <w:t>月，拟开展）</w:t>
      </w:r>
    </w:p>
    <w:p>
      <w:pPr>
        <w:pStyle w:val="BodyText"/>
        <w:ind w:left="22" w:right="16" w:firstLine="481"/>
        <w:spacing w:before="166" w:line="360" w:lineRule="auto"/>
        <w:rPr/>
      </w:pPr>
      <w:r>
        <w:rPr>
          <w:spacing w:val="-1"/>
        </w:rPr>
        <w:t>面向全行业公开征求意见，汇总处理反馈意见，逐条</w:t>
      </w:r>
      <w:r>
        <w:rPr>
          <w:spacing w:val="-2"/>
        </w:rPr>
        <w:t>汇总、论证反馈意见，</w:t>
      </w:r>
      <w:r>
        <w:rPr>
          <w:spacing w:val="-4"/>
        </w:rPr>
        <w:t>优化技术条款后形成送审稿。</w:t>
      </w:r>
    </w:p>
    <w:p>
      <w:pPr>
        <w:pStyle w:val="BodyText"/>
        <w:ind w:left="498"/>
        <w:spacing w:before="1" w:line="232" w:lineRule="auto"/>
        <w:rPr/>
      </w:pPr>
      <w:r>
        <w:rPr>
          <w:rFonts w:ascii="Times New Roman" w:hAnsi="Times New Roman" w:eastAsia="Times New Roman" w:cs="Times New Roman"/>
          <w:spacing w:val="-1"/>
        </w:rPr>
        <w:t>4.  </w:t>
      </w:r>
      <w:r>
        <w:rPr>
          <w:spacing w:val="-1"/>
        </w:rPr>
        <w:t>专家审查与报批发布（待开展）</w:t>
      </w:r>
    </w:p>
    <w:p>
      <w:pPr>
        <w:pStyle w:val="BodyText"/>
        <w:ind w:left="25" w:firstLine="478"/>
        <w:spacing w:before="165" w:line="360" w:lineRule="auto"/>
        <w:rPr/>
      </w:pPr>
      <w:r>
        <w:rPr>
          <w:spacing w:val="-7"/>
        </w:rPr>
        <w:t>计划组织微生物、食品标准化、特色乳品领域专家召开标准审查会， 根据专</w:t>
      </w:r>
      <w:r>
        <w:rPr>
          <w:spacing w:val="-1"/>
        </w:rPr>
        <w:t>家评审意见修改完善送审稿，形成报批稿报送中国民族贸易促进会审核、编号、</w:t>
      </w:r>
      <w:r>
        <w:rPr>
          <w:spacing w:val="-8"/>
        </w:rPr>
        <w:t>公示发布。</w:t>
      </w:r>
    </w:p>
    <w:p>
      <w:pPr>
        <w:pStyle w:val="BodyText"/>
        <w:ind w:left="30"/>
        <w:spacing w:before="1" w:line="219" w:lineRule="auto"/>
        <w:outlineLvl w:val="1"/>
        <w:rPr/>
      </w:pPr>
      <w:r>
        <w:rPr>
          <w:b/>
          <w:bCs/>
          <w:spacing w:val="-8"/>
        </w:rPr>
        <w:t>（四）</w:t>
      </w:r>
      <w:r>
        <w:rPr>
          <w:spacing w:val="-63"/>
        </w:rPr>
        <w:t xml:space="preserve"> </w:t>
      </w:r>
      <w:r>
        <w:rPr>
          <w:b/>
          <w:bCs/>
          <w:spacing w:val="-8"/>
        </w:rPr>
        <w:t>主要起草单位及分工</w:t>
      </w:r>
    </w:p>
    <w:p>
      <w:pPr>
        <w:pStyle w:val="BodyText"/>
        <w:ind w:left="507"/>
        <w:spacing w:before="182" w:line="233" w:lineRule="auto"/>
        <w:rPr/>
      </w:pPr>
      <w:r>
        <w:rPr>
          <w:rFonts w:ascii="Times New Roman" w:hAnsi="Times New Roman" w:eastAsia="Times New Roman" w:cs="Times New Roman"/>
          <w:spacing w:val="-8"/>
        </w:rPr>
        <w:t>•      </w:t>
      </w:r>
      <w:r>
        <w:rPr>
          <w:spacing w:val="-8"/>
        </w:rPr>
        <w:t>新疆西域春乳业有限责任公司（牵头单位</w:t>
      </w:r>
      <w:r>
        <w:rPr>
          <w:spacing w:val="-14"/>
        </w:rPr>
        <w:t>）：</w:t>
      </w:r>
      <w:r>
        <w:rPr>
          <w:spacing w:val="-8"/>
        </w:rPr>
        <w:t>项目统筹、实地采样、标准</w:t>
      </w:r>
    </w:p>
    <w:p>
      <w:pPr>
        <w:spacing w:line="233" w:lineRule="auto"/>
        <w:sectPr>
          <w:pgSz w:w="11907" w:h="16839"/>
          <w:pgMar w:top="1431" w:right="1721" w:bottom="0" w:left="1785" w:header="0" w:footer="0" w:gutter="0"/>
        </w:sectPr>
        <w:rPr/>
      </w:pPr>
    </w:p>
    <w:p>
      <w:pPr>
        <w:pStyle w:val="BodyText"/>
        <w:ind w:left="942"/>
        <w:spacing w:before="123" w:line="220" w:lineRule="auto"/>
        <w:rPr/>
      </w:pPr>
      <w:r>
        <w:rPr>
          <w:spacing w:val="-4"/>
        </w:rPr>
        <w:t>全文起草、全流程试验验证、意见汇总修改；</w:t>
      </w:r>
    </w:p>
    <w:p>
      <w:pPr>
        <w:pStyle w:val="BodyText"/>
        <w:ind w:left="947" w:hanging="440"/>
        <w:spacing w:before="181" w:line="352" w:lineRule="auto"/>
        <w:rPr/>
      </w:pPr>
      <w:r>
        <w:rPr>
          <w:rFonts w:ascii="Times New Roman" w:hAnsi="Times New Roman" w:eastAsia="Times New Roman" w:cs="Times New Roman"/>
          <w:spacing w:val="-6"/>
        </w:rPr>
        <w:t>•      </w:t>
      </w:r>
      <w:r>
        <w:rPr>
          <w:spacing w:val="-6"/>
        </w:rPr>
        <w:t>中国农业科学院农产品加工研究所：提供分子鉴定、细胞黏附体外模型、</w:t>
      </w:r>
      <w:r>
        <w:rPr>
          <w:spacing w:val="-5"/>
        </w:rPr>
        <w:t>菌株系统发育分析技术支撑；</w:t>
      </w:r>
    </w:p>
    <w:p>
      <w:pPr>
        <w:pStyle w:val="BodyText"/>
        <w:ind w:left="942" w:right="84" w:hanging="435"/>
        <w:spacing w:before="21" w:line="351" w:lineRule="auto"/>
        <w:rPr/>
      </w:pPr>
      <w:r>
        <w:rPr>
          <w:rFonts w:ascii="Times New Roman" w:hAnsi="Times New Roman" w:eastAsia="Times New Roman" w:cs="Times New Roman"/>
          <w:spacing w:val="-2"/>
        </w:rPr>
        <w:t>•      </w:t>
      </w:r>
      <w:r>
        <w:rPr>
          <w:spacing w:val="-2"/>
        </w:rPr>
        <w:t>新疆维吾尔自治区农业科学院农业质量标准与检测技术研究所：负责安</w:t>
      </w:r>
      <w:r>
        <w:rPr>
          <w:spacing w:val="-1"/>
        </w:rPr>
        <w:t>全评价、理化功能指标第三方比对验证。</w:t>
      </w:r>
    </w:p>
    <w:p>
      <w:pPr>
        <w:pStyle w:val="BodyText"/>
        <w:ind w:left="507"/>
        <w:spacing w:before="23" w:line="233" w:lineRule="auto"/>
        <w:rPr/>
      </w:pPr>
      <w:r>
        <w:rPr>
          <w:rFonts w:ascii="Times New Roman" w:hAnsi="Times New Roman" w:eastAsia="Times New Roman" w:cs="Times New Roman"/>
          <w:spacing w:val="-1"/>
        </w:rPr>
        <w:t>•      </w:t>
      </w:r>
      <w:r>
        <w:rPr>
          <w:spacing w:val="-1"/>
        </w:rPr>
        <w:t>北京市农林科学院：负责民族传统发酵工艺调研、产业应用反馈收集</w:t>
      </w:r>
    </w:p>
    <w:p>
      <w:pPr>
        <w:pStyle w:val="BodyText"/>
        <w:ind w:left="27"/>
        <w:spacing w:before="165" w:line="219" w:lineRule="auto"/>
        <w:outlineLvl w:val="0"/>
        <w:rPr/>
      </w:pPr>
      <w:r>
        <w:rPr>
          <w:b/>
          <w:bCs/>
          <w:spacing w:val="-3"/>
        </w:rPr>
        <w:t>二、标准编制原则与编制依据</w:t>
      </w:r>
    </w:p>
    <w:p>
      <w:pPr>
        <w:pStyle w:val="BodyText"/>
        <w:ind w:left="30"/>
        <w:spacing w:before="183" w:line="220" w:lineRule="auto"/>
        <w:outlineLvl w:val="1"/>
        <w:rPr/>
      </w:pPr>
      <w:r>
        <w:rPr>
          <w:b/>
          <w:bCs/>
          <w:spacing w:val="-5"/>
        </w:rPr>
        <w:t>（一）编制原则</w:t>
      </w:r>
    </w:p>
    <w:p>
      <w:pPr>
        <w:pStyle w:val="BodyText"/>
        <w:ind w:left="26" w:right="84" w:firstLine="485"/>
        <w:spacing w:before="182" w:line="359" w:lineRule="auto"/>
        <w:rPr/>
      </w:pPr>
      <w:r>
        <w:rPr>
          <w:rFonts w:ascii="Times New Roman" w:hAnsi="Times New Roman" w:eastAsia="Times New Roman" w:cs="Times New Roman"/>
          <w:b/>
          <w:bCs/>
          <w:spacing w:val="-8"/>
        </w:rPr>
        <w:t>1.  </w:t>
      </w:r>
      <w:r>
        <w:rPr>
          <w:b/>
          <w:bCs/>
          <w:spacing w:val="-8"/>
        </w:rPr>
        <w:t>合规统一原则</w:t>
      </w:r>
      <w:r>
        <w:rPr>
          <w:spacing w:val="-8"/>
        </w:rPr>
        <w:t>：全文严格按照 </w:t>
      </w:r>
      <w:r>
        <w:rPr>
          <w:rFonts w:ascii="Times New Roman" w:hAnsi="Times New Roman" w:eastAsia="Times New Roman" w:cs="Times New Roman"/>
          <w:spacing w:val="-8"/>
        </w:rPr>
        <w:t>GB/T 1.1—2020</w:t>
      </w:r>
      <w:r>
        <w:rPr>
          <w:spacing w:val="-8"/>
        </w:rPr>
        <w:t>《标准化工作导则</w:t>
      </w:r>
      <w:r>
        <w:rPr>
          <w:spacing w:val="42"/>
        </w:rPr>
        <w:t xml:space="preserve"> </w:t>
      </w:r>
      <w:r>
        <w:rPr>
          <w:spacing w:val="-8"/>
        </w:rPr>
        <w:t>第</w:t>
      </w:r>
      <w:r>
        <w:rPr>
          <w:spacing w:val="28"/>
        </w:rPr>
        <w:t xml:space="preserve"> </w:t>
      </w:r>
      <w:r>
        <w:rPr>
          <w:rFonts w:ascii="Times New Roman" w:hAnsi="Times New Roman" w:eastAsia="Times New Roman" w:cs="Times New Roman"/>
          <w:spacing w:val="-8"/>
        </w:rPr>
        <w:t>1</w:t>
      </w:r>
      <w:r>
        <w:rPr>
          <w:rFonts w:ascii="Times New Roman" w:hAnsi="Times New Roman" w:eastAsia="Times New Roman" w:cs="Times New Roman"/>
          <w:spacing w:val="6"/>
        </w:rPr>
        <w:t xml:space="preserve">  </w:t>
      </w:r>
      <w:r>
        <w:rPr>
          <w:spacing w:val="-8"/>
        </w:rPr>
        <w:t>部</w:t>
      </w:r>
      <w:r>
        <w:rPr>
          <w:spacing w:val="-6"/>
        </w:rPr>
        <w:t>分：标准化文件的结构和起草规则》编写， 格式</w:t>
      </w:r>
      <w:r>
        <w:rPr>
          <w:spacing w:val="-7"/>
        </w:rPr>
        <w:t>、术语、条文结构符合团体标准</w:t>
      </w:r>
      <w:r>
        <w:rPr>
          <w:spacing w:val="-6"/>
        </w:rPr>
        <w:t>统一要求，同时遵守《标准化法》《食品安全法》相</w:t>
      </w:r>
      <w:r>
        <w:rPr>
          <w:spacing w:val="-7"/>
        </w:rPr>
        <w:t>关规定。</w:t>
      </w:r>
    </w:p>
    <w:p>
      <w:pPr>
        <w:pStyle w:val="BodyText"/>
        <w:ind w:left="24" w:right="88" w:firstLine="477"/>
        <w:spacing w:before="6" w:line="358" w:lineRule="auto"/>
        <w:rPr/>
      </w:pPr>
      <w:r>
        <w:rPr>
          <w:rFonts w:ascii="Times New Roman" w:hAnsi="Times New Roman" w:eastAsia="Times New Roman" w:cs="Times New Roman"/>
          <w:b/>
          <w:bCs/>
          <w:spacing w:val="-5"/>
        </w:rPr>
        <w:t>2.  </w:t>
      </w:r>
      <w:r>
        <w:rPr>
          <w:b/>
          <w:bCs/>
          <w:spacing w:val="-5"/>
        </w:rPr>
        <w:t>安全底线优先原则</w:t>
      </w:r>
      <w:r>
        <w:rPr>
          <w:spacing w:val="-5"/>
        </w:rPr>
        <w:t>：将菌株溶血试验、抗生素耐药、毒力基</w:t>
      </w:r>
      <w:r>
        <w:rPr>
          <w:spacing w:val="-6"/>
        </w:rPr>
        <w:t>因筛查作为强</w:t>
      </w:r>
      <w:r>
        <w:rPr>
          <w:spacing w:val="-3"/>
        </w:rPr>
        <w:t>制安全评价项目，所有安全指标与国家食品安全标准严格衔接，杜绝潜在</w:t>
      </w:r>
      <w:r>
        <w:rPr>
          <w:spacing w:val="-4"/>
        </w:rPr>
        <w:t>致病性</w:t>
      </w:r>
      <w:r>
        <w:rPr>
          <w:spacing w:val="-4"/>
        </w:rPr>
        <w:t>菌株流入食品、保健品领域。</w:t>
      </w:r>
    </w:p>
    <w:p>
      <w:pPr>
        <w:pStyle w:val="BodyText"/>
        <w:ind w:left="24" w:right="85" w:firstLine="475"/>
        <w:spacing w:before="9" w:line="358" w:lineRule="auto"/>
        <w:rPr/>
      </w:pPr>
      <w:r>
        <w:rPr>
          <w:rFonts w:ascii="Times New Roman" w:hAnsi="Times New Roman" w:eastAsia="Times New Roman" w:cs="Times New Roman"/>
          <w:b/>
          <w:bCs/>
          <w:spacing w:val="2"/>
        </w:rPr>
        <w:t>3.  </w:t>
      </w:r>
      <w:r>
        <w:rPr>
          <w:b/>
          <w:bCs/>
          <w:spacing w:val="2"/>
        </w:rPr>
        <w:t>地域适配与实操性原则</w:t>
      </w:r>
      <w:r>
        <w:rPr>
          <w:spacing w:val="2"/>
        </w:rPr>
        <w:t>：针对新疆</w:t>
      </w:r>
      <w:r>
        <w:rPr>
          <w:spacing w:val="1"/>
        </w:rPr>
        <w:t>民族地区特色定制操作流程，全部检</w:t>
      </w:r>
      <w:r>
        <w:rPr>
          <w:spacing w:val="-6"/>
        </w:rPr>
        <w:t>测方法常规实验室可落地，试剂、仪器无特殊高端门槛</w:t>
      </w:r>
      <w:r>
        <w:rPr>
          <w:spacing w:val="-7"/>
        </w:rPr>
        <w:t>， 科研院所、中小企业均</w:t>
      </w:r>
      <w:r>
        <w:rPr>
          <w:spacing w:val="-9"/>
        </w:rPr>
        <w:t>可执行。</w:t>
      </w:r>
    </w:p>
    <w:p>
      <w:pPr>
        <w:pStyle w:val="BodyText"/>
        <w:ind w:left="27" w:right="97" w:firstLine="475"/>
        <w:spacing w:before="6" w:line="351" w:lineRule="auto"/>
        <w:rPr/>
      </w:pPr>
      <w:r>
        <w:rPr>
          <w:rFonts w:ascii="Times New Roman" w:hAnsi="Times New Roman" w:eastAsia="Times New Roman" w:cs="Times New Roman"/>
          <w:b/>
          <w:bCs/>
          <w:spacing w:val="-5"/>
        </w:rPr>
        <w:t>4.  </w:t>
      </w:r>
      <w:r>
        <w:rPr>
          <w:b/>
          <w:bCs/>
          <w:spacing w:val="-5"/>
        </w:rPr>
        <w:t>特色创新原则</w:t>
      </w:r>
      <w:r>
        <w:rPr>
          <w:spacing w:val="-5"/>
        </w:rPr>
        <w:t>：在通用益生菌评价体系基础上，新</w:t>
      </w:r>
      <w:r>
        <w:rPr>
          <w:spacing w:val="-6"/>
        </w:rPr>
        <w:t>增适配新疆菌株的降脂</w:t>
      </w:r>
      <w:r>
        <w:rPr>
          <w:spacing w:val="-2"/>
        </w:rPr>
        <w:t>功能评价指标、统一本土菌种编号溯源体系，填补地域特色资源标准空白。</w:t>
      </w:r>
    </w:p>
    <w:p>
      <w:pPr>
        <w:pStyle w:val="BodyText"/>
        <w:ind w:left="24" w:right="32" w:firstLine="480"/>
        <w:spacing w:before="24" w:line="354" w:lineRule="auto"/>
        <w:rPr/>
      </w:pPr>
      <w:r>
        <w:rPr>
          <w:rFonts w:ascii="Times New Roman" w:hAnsi="Times New Roman" w:eastAsia="Times New Roman" w:cs="Times New Roman"/>
          <w:b/>
          <w:bCs/>
          <w:spacing w:val="-5"/>
        </w:rPr>
        <w:t>5.  </w:t>
      </w:r>
      <w:r>
        <w:rPr>
          <w:b/>
          <w:bCs/>
          <w:spacing w:val="-5"/>
        </w:rPr>
        <w:t>协调兼容原则</w:t>
      </w:r>
      <w:r>
        <w:rPr>
          <w:spacing w:val="-5"/>
        </w:rPr>
        <w:t>：不替代现有乳酸菌、益生菌通用国家标准，所有基础检测</w:t>
      </w:r>
      <w:r>
        <w:rPr>
          <w:spacing w:val="-3"/>
        </w:rPr>
        <w:t>方法、安全限值直接引用现行国标，</w:t>
      </w:r>
      <w:r>
        <w:rPr>
          <w:spacing w:val="-34"/>
        </w:rPr>
        <w:t xml:space="preserve"> </w:t>
      </w:r>
      <w:r>
        <w:rPr>
          <w:spacing w:val="-3"/>
        </w:rPr>
        <w:t>形成 </w:t>
      </w:r>
      <w:r>
        <w:rPr>
          <w:rFonts w:ascii="Times New Roman" w:hAnsi="Times New Roman" w:eastAsia="Times New Roman" w:cs="Times New Roman"/>
          <w:spacing w:val="-3"/>
        </w:rPr>
        <w:t>“</w:t>
      </w:r>
      <w:r>
        <w:rPr>
          <w:spacing w:val="-3"/>
        </w:rPr>
        <w:t>通用基础标准 </w:t>
      </w:r>
      <w:r>
        <w:rPr>
          <w:rFonts w:ascii="Times New Roman" w:hAnsi="Times New Roman" w:eastAsia="Times New Roman" w:cs="Times New Roman"/>
          <w:spacing w:val="-3"/>
        </w:rPr>
        <w:t>+  </w:t>
      </w:r>
      <w:r>
        <w:rPr>
          <w:spacing w:val="-4"/>
        </w:rPr>
        <w:t>新疆特色专项规程</w:t>
      </w:r>
      <w:r>
        <w:rPr>
          <w:rFonts w:ascii="Times New Roman" w:hAnsi="Times New Roman" w:eastAsia="Times New Roman" w:cs="Times New Roman"/>
          <w:spacing w:val="-4"/>
        </w:rPr>
        <w:t>”</w:t>
      </w:r>
      <w:r>
        <w:rPr>
          <w:spacing w:val="-4"/>
        </w:rPr>
        <w:t>互补配套体系，无条款冲突。</w:t>
      </w:r>
    </w:p>
    <w:p>
      <w:pPr>
        <w:pStyle w:val="BodyText"/>
        <w:ind w:left="23" w:right="101" w:firstLine="481"/>
        <w:spacing w:before="23" w:line="352" w:lineRule="auto"/>
        <w:rPr/>
      </w:pPr>
      <w:r>
        <w:rPr>
          <w:rFonts w:ascii="Times New Roman" w:hAnsi="Times New Roman" w:eastAsia="Times New Roman" w:cs="Times New Roman"/>
          <w:b/>
          <w:bCs/>
          <w:spacing w:val="-5"/>
        </w:rPr>
        <w:t>6.  </w:t>
      </w:r>
      <w:r>
        <w:rPr>
          <w:b/>
          <w:bCs/>
          <w:spacing w:val="-5"/>
        </w:rPr>
        <w:t>数据支撑原则</w:t>
      </w:r>
      <w:r>
        <w:rPr>
          <w:spacing w:val="-5"/>
        </w:rPr>
        <w:t>：全部功能判定阈值</w:t>
      </w:r>
      <w:r>
        <w:rPr>
          <w:spacing w:val="-6"/>
        </w:rPr>
        <w:t>、培养条件、稀释梯度、培养基配方均</w:t>
      </w:r>
      <w:r>
        <w:rPr>
          <w:spacing w:val="-2"/>
        </w:rPr>
        <w:t>基于多批次实测试验数据确定，杜绝经验性指标设定。</w:t>
      </w:r>
    </w:p>
    <w:p>
      <w:pPr>
        <w:pStyle w:val="BodyText"/>
        <w:ind w:left="30"/>
        <w:spacing w:before="21" w:line="219" w:lineRule="auto"/>
        <w:outlineLvl w:val="1"/>
        <w:rPr/>
      </w:pPr>
      <w:r>
        <w:rPr>
          <w:b/>
          <w:bCs/>
          <w:spacing w:val="-12"/>
        </w:rPr>
        <w:t>（二）</w:t>
      </w:r>
      <w:r>
        <w:rPr>
          <w:spacing w:val="-67"/>
        </w:rPr>
        <w:t xml:space="preserve"> </w:t>
      </w:r>
      <w:r>
        <w:rPr>
          <w:b/>
          <w:bCs/>
          <w:spacing w:val="-12"/>
        </w:rPr>
        <w:t>编制依据</w:t>
      </w:r>
    </w:p>
    <w:p>
      <w:pPr>
        <w:pStyle w:val="BodyText"/>
        <w:ind w:left="512"/>
        <w:spacing w:before="184" w:line="233" w:lineRule="auto"/>
        <w:outlineLvl w:val="2"/>
        <w:rPr/>
      </w:pPr>
      <w:r>
        <w:rPr>
          <w:rFonts w:ascii="Times New Roman" w:hAnsi="Times New Roman" w:eastAsia="Times New Roman" w:cs="Times New Roman"/>
          <w:b/>
          <w:bCs/>
          <w:spacing w:val="-6"/>
        </w:rPr>
        <w:t>1.</w:t>
      </w:r>
      <w:r>
        <w:rPr>
          <w:rFonts w:ascii="Times New Roman" w:hAnsi="Times New Roman" w:eastAsia="Times New Roman" w:cs="Times New Roman"/>
          <w:b/>
          <w:bCs/>
          <w:spacing w:val="6"/>
        </w:rPr>
        <w:t xml:space="preserve">  </w:t>
      </w:r>
      <w:r>
        <w:rPr>
          <w:b/>
          <w:bCs/>
          <w:spacing w:val="-6"/>
        </w:rPr>
        <w:t>法律法规</w:t>
      </w:r>
    </w:p>
    <w:p>
      <w:pPr>
        <w:pStyle w:val="BodyText"/>
        <w:ind w:left="27" w:right="93" w:firstLine="477"/>
        <w:spacing w:before="163" w:line="362" w:lineRule="auto"/>
        <w:jc w:val="both"/>
        <w:rPr/>
      </w:pPr>
      <w:r>
        <w:rPr>
          <w:spacing w:val="-11"/>
        </w:rPr>
        <w:t>《中华人民共和国标准化法》《中华人民共和国食品安全法》《中华人民共和</w:t>
      </w:r>
      <w:r>
        <w:rPr>
          <w:spacing w:val="-16"/>
        </w:rPr>
        <w:t>国生物安全法》《团体标准管理规定》《中国民族贸易促进会团体标准管理办</w:t>
      </w:r>
      <w:r>
        <w:rPr>
          <w:spacing w:val="-17"/>
        </w:rPr>
        <w:t>法（试</w:t>
      </w:r>
      <w:r>
        <w:rPr>
          <w:spacing w:val="-46"/>
          <w:w w:val="91"/>
        </w:rPr>
        <w:t>行）》。</w:t>
      </w:r>
    </w:p>
    <w:p>
      <w:pPr>
        <w:spacing w:line="362" w:lineRule="auto"/>
        <w:sectPr>
          <w:pgSz w:w="11907" w:h="16839"/>
          <w:pgMar w:top="1431" w:right="1713" w:bottom="0" w:left="1785" w:header="0" w:footer="0" w:gutter="0"/>
        </w:sectPr>
        <w:rPr/>
      </w:pPr>
    </w:p>
    <w:p>
      <w:pPr>
        <w:pStyle w:val="BodyText"/>
        <w:ind w:left="502"/>
        <w:spacing w:before="124" w:line="234" w:lineRule="auto"/>
        <w:outlineLvl w:val="2"/>
        <w:rPr/>
      </w:pPr>
      <w:r>
        <w:rPr>
          <w:rFonts w:ascii="Times New Roman" w:hAnsi="Times New Roman" w:eastAsia="Times New Roman" w:cs="Times New Roman"/>
          <w:b/>
          <w:bCs/>
          <w:spacing w:val="-5"/>
        </w:rPr>
        <w:t>2.</w:t>
      </w:r>
      <w:r>
        <w:rPr>
          <w:rFonts w:ascii="Times New Roman" w:hAnsi="Times New Roman" w:eastAsia="Times New Roman" w:cs="Times New Roman"/>
          <w:b/>
          <w:bCs/>
          <w:spacing w:val="18"/>
        </w:rPr>
        <w:t xml:space="preserve">  </w:t>
      </w:r>
      <w:r>
        <w:rPr>
          <w:b/>
          <w:bCs/>
          <w:spacing w:val="-5"/>
        </w:rPr>
        <w:t>国家、行业、地方标准</w:t>
      </w:r>
    </w:p>
    <w:p>
      <w:pPr>
        <w:pStyle w:val="BodyText"/>
        <w:ind w:left="18" w:right="82" w:firstLine="485"/>
        <w:spacing w:before="165" w:line="354" w:lineRule="auto"/>
        <w:rPr/>
      </w:pPr>
      <w:r>
        <w:rPr>
          <w:spacing w:val="-4"/>
        </w:rPr>
        <w:t>根据</w:t>
      </w:r>
      <w:r>
        <w:rPr>
          <w:spacing w:val="-50"/>
        </w:rPr>
        <w:t xml:space="preserve"> </w:t>
      </w:r>
      <w:r>
        <w:rPr>
          <w:rFonts w:ascii="Times New Roman" w:hAnsi="Times New Roman" w:eastAsia="Times New Roman" w:cs="Times New Roman"/>
          <w:spacing w:val="-4"/>
        </w:rPr>
        <w:t>GB/T l.</w:t>
      </w:r>
      <w:r>
        <w:rPr>
          <w:rFonts w:ascii="Times New Roman" w:hAnsi="Times New Roman" w:eastAsia="Times New Roman" w:cs="Times New Roman"/>
          <w:spacing w:val="-32"/>
        </w:rPr>
        <w:t xml:space="preserve"> </w:t>
      </w:r>
      <w:r>
        <w:rPr>
          <w:rFonts w:ascii="Times New Roman" w:hAnsi="Times New Roman" w:eastAsia="Times New Roman" w:cs="Times New Roman"/>
          <w:spacing w:val="-4"/>
        </w:rPr>
        <w:t>l-2020</w:t>
      </w:r>
      <w:r>
        <w:rPr>
          <w:spacing w:val="-4"/>
        </w:rPr>
        <w:t>、</w:t>
      </w:r>
      <w:r>
        <w:rPr>
          <w:rFonts w:ascii="Times New Roman" w:hAnsi="Times New Roman" w:eastAsia="Times New Roman" w:cs="Times New Roman"/>
          <w:spacing w:val="-4"/>
        </w:rPr>
        <w:t>GB 4789.35-2023</w:t>
      </w:r>
      <w:r>
        <w:rPr>
          <w:spacing w:val="-4"/>
        </w:rPr>
        <w:t>、</w:t>
      </w:r>
      <w:r>
        <w:rPr>
          <w:rFonts w:ascii="Times New Roman" w:hAnsi="Times New Roman" w:eastAsia="Times New Roman" w:cs="Times New Roman"/>
          <w:spacing w:val="-4"/>
        </w:rPr>
        <w:t>GB/T</w:t>
      </w:r>
      <w:r>
        <w:rPr>
          <w:rFonts w:ascii="Times New Roman" w:hAnsi="Times New Roman" w:eastAsia="Times New Roman" w:cs="Times New Roman"/>
          <w:spacing w:val="-16"/>
        </w:rPr>
        <w:t xml:space="preserve"> </w:t>
      </w:r>
      <w:r>
        <w:rPr>
          <w:rFonts w:ascii="Times New Roman" w:hAnsi="Times New Roman" w:eastAsia="Times New Roman" w:cs="Times New Roman"/>
          <w:spacing w:val="-4"/>
        </w:rPr>
        <w:t>40l68-202l</w:t>
      </w:r>
      <w:r>
        <w:rPr>
          <w:spacing w:val="-4"/>
        </w:rPr>
        <w:t>、</w:t>
      </w:r>
      <w:r>
        <w:rPr>
          <w:rFonts w:ascii="Times New Roman" w:hAnsi="Times New Roman" w:eastAsia="Times New Roman" w:cs="Times New Roman"/>
          <w:spacing w:val="-4"/>
        </w:rPr>
        <w:t>GB/T 38576-2020</w:t>
      </w:r>
      <w:r>
        <w:rPr>
          <w:rFonts w:ascii="Times New Roman" w:hAnsi="Times New Roman" w:eastAsia="Times New Roman" w:cs="Times New Roman"/>
          <w:spacing w:val="-34"/>
        </w:rPr>
        <w:t xml:space="preserve"> </w:t>
      </w:r>
      <w:r>
        <w:rPr>
          <w:spacing w:val="-4"/>
        </w:rPr>
        <w:t>、</w:t>
      </w:r>
      <w:r>
        <w:rPr/>
        <w:t xml:space="preserve"> </w:t>
      </w:r>
      <w:r>
        <w:rPr>
          <w:rFonts w:ascii="Times New Roman" w:hAnsi="Times New Roman" w:eastAsia="Times New Roman" w:cs="Times New Roman"/>
        </w:rPr>
        <w:t>DBl</w:t>
      </w:r>
      <w:r>
        <w:rPr>
          <w:rFonts w:ascii="Times New Roman" w:hAnsi="Times New Roman" w:eastAsia="Times New Roman" w:cs="Times New Roman"/>
          <w:spacing w:val="1"/>
        </w:rPr>
        <w:t>5/T 2554-2022 </w:t>
      </w:r>
      <w:r>
        <w:rPr>
          <w:spacing w:val="1"/>
        </w:rPr>
        <w:t>等相关标准； 发酵番茄渣中益生性乳酸菌的分离与鉴定技术</w:t>
      </w:r>
      <w:r>
        <w:rPr>
          <w:spacing w:val="-2"/>
        </w:rPr>
        <w:t>规程</w:t>
      </w:r>
    </w:p>
    <w:p>
      <w:pPr>
        <w:pStyle w:val="BodyText"/>
        <w:ind w:left="500"/>
        <w:spacing w:before="22" w:line="233" w:lineRule="auto"/>
        <w:outlineLvl w:val="2"/>
        <w:rPr/>
      </w:pPr>
      <w:r>
        <w:rPr>
          <w:rFonts w:ascii="Times New Roman" w:hAnsi="Times New Roman" w:eastAsia="Times New Roman" w:cs="Times New Roman"/>
          <w:b/>
          <w:bCs/>
          <w:spacing w:val="-2"/>
        </w:rPr>
        <w:t>3.  </w:t>
      </w:r>
      <w:r>
        <w:rPr>
          <w:b/>
          <w:bCs/>
          <w:spacing w:val="-2"/>
        </w:rPr>
        <w:t>技术参考文件</w:t>
      </w:r>
    </w:p>
    <w:p>
      <w:pPr>
        <w:pStyle w:val="BodyText"/>
        <w:ind w:left="52" w:right="105" w:firstLine="445"/>
        <w:spacing w:before="164" w:line="360" w:lineRule="auto"/>
        <w:rPr/>
      </w:pPr>
      <w:r>
        <w:rPr>
          <w:rFonts w:ascii="Times New Roman" w:hAnsi="Times New Roman" w:eastAsia="Times New Roman" w:cs="Times New Roman"/>
          <w:spacing w:val="-8"/>
        </w:rPr>
        <w:t>FAO/WHO</w:t>
      </w:r>
      <w:r>
        <w:rPr>
          <w:spacing w:val="-8"/>
        </w:rPr>
        <w:t>《食品益生菌评价指南》、卫健委《可用于食品的菌种名单》、国</w:t>
      </w:r>
      <w:r>
        <w:rPr>
          <w:spacing w:val="-2"/>
        </w:rPr>
        <w:t>内益生菌团体标准技术规范、新疆特色乳酸菌公</w:t>
      </w:r>
      <w:r>
        <w:rPr>
          <w:spacing w:val="-3"/>
        </w:rPr>
        <w:t>开发表科研试验数据。</w:t>
      </w:r>
    </w:p>
    <w:p>
      <w:pPr>
        <w:pStyle w:val="BodyText"/>
        <w:ind w:left="502"/>
        <w:spacing w:line="232" w:lineRule="auto"/>
        <w:outlineLvl w:val="2"/>
        <w:rPr/>
      </w:pPr>
      <w:r>
        <w:rPr>
          <w:rFonts w:ascii="Times New Roman" w:hAnsi="Times New Roman" w:eastAsia="Times New Roman" w:cs="Times New Roman"/>
          <w:b/>
          <w:bCs/>
          <w:spacing w:val="-5"/>
        </w:rPr>
        <w:t>4.</w:t>
      </w:r>
      <w:r>
        <w:rPr>
          <w:rFonts w:ascii="Times New Roman" w:hAnsi="Times New Roman" w:eastAsia="Times New Roman" w:cs="Times New Roman"/>
          <w:b/>
          <w:bCs/>
          <w:spacing w:val="8"/>
        </w:rPr>
        <w:t xml:space="preserve">  </w:t>
      </w:r>
      <w:r>
        <w:rPr>
          <w:b/>
          <w:bCs/>
          <w:spacing w:val="-5"/>
        </w:rPr>
        <w:t>实践依据</w:t>
      </w:r>
    </w:p>
    <w:p>
      <w:pPr>
        <w:pStyle w:val="BodyText"/>
        <w:ind w:left="24" w:right="83" w:firstLine="481"/>
        <w:spacing w:before="166" w:line="352" w:lineRule="auto"/>
        <w:rPr/>
      </w:pPr>
      <w:r>
        <w:rPr/>
        <w:t>南北疆牧区实地采样调研数据、</w:t>
      </w:r>
      <w:r>
        <w:rPr>
          <w:rFonts w:ascii="Times New Roman" w:hAnsi="Times New Roman" w:eastAsia="Times New Roman" w:cs="Times New Roman"/>
        </w:rPr>
        <w:t>80  </w:t>
      </w:r>
      <w:r>
        <w:rPr/>
        <w:t>份代表性样品全流程验证试验数据、合</w:t>
      </w:r>
      <w:r>
        <w:rPr>
          <w:spacing w:val="-2"/>
        </w:rPr>
        <w:t>作企业发酵乳生产菌株筛选实操经验、菌种库长期保藏管理台账。</w:t>
      </w:r>
    </w:p>
    <w:p>
      <w:pPr>
        <w:pStyle w:val="BodyText"/>
        <w:ind w:left="23"/>
        <w:spacing w:before="21" w:line="220" w:lineRule="auto"/>
        <w:outlineLvl w:val="0"/>
        <w:rPr/>
      </w:pPr>
      <w:r>
        <w:rPr>
          <w:b/>
          <w:bCs/>
          <w:spacing w:val="-3"/>
        </w:rPr>
        <w:t>三、标准主要内容确定说明</w:t>
      </w:r>
    </w:p>
    <w:p>
      <w:pPr>
        <w:pStyle w:val="BodyText"/>
        <w:ind w:left="30"/>
        <w:spacing w:before="182" w:line="220" w:lineRule="auto"/>
        <w:outlineLvl w:val="1"/>
        <w:rPr/>
      </w:pPr>
      <w:r>
        <w:rPr>
          <w:b/>
          <w:bCs/>
          <w:spacing w:val="-4"/>
        </w:rPr>
        <w:t>（一）适用范围界定</w:t>
      </w:r>
    </w:p>
    <w:p>
      <w:pPr>
        <w:pStyle w:val="BodyText"/>
        <w:ind w:left="22" w:firstLine="481"/>
        <w:spacing w:before="183" w:line="360" w:lineRule="auto"/>
        <w:jc w:val="both"/>
        <w:rPr/>
      </w:pPr>
      <w:r>
        <w:rPr>
          <w:spacing w:val="-3"/>
        </w:rPr>
        <w:t>本标准适用于新疆地域传统发酵乳制品（酸奶、奶疙瘩、马</w:t>
      </w:r>
      <w:r>
        <w:rPr>
          <w:spacing w:val="-4"/>
        </w:rPr>
        <w:t>奶、驼奶、马奶</w:t>
      </w:r>
      <w:r>
        <w:rPr>
          <w:spacing w:val="-3"/>
        </w:rPr>
        <w:t>酒）、发酵谷物果蔬、等特色来源功能益生菌的分离、纯化、物种鉴定</w:t>
      </w:r>
      <w:r>
        <w:rPr>
          <w:spacing w:val="-4"/>
        </w:rPr>
        <w:t>、益生功</w:t>
      </w:r>
      <w:r>
        <w:rPr>
          <w:spacing w:val="-7"/>
        </w:rPr>
        <w:t>能评价、安全性检测与菌株保藏溯源；其他地区特色乳酸菌资</w:t>
      </w:r>
      <w:r>
        <w:rPr>
          <w:spacing w:val="-8"/>
        </w:rPr>
        <w:t>源挖掘可参照执行。</w:t>
      </w:r>
      <w:r>
        <w:rPr>
          <w:spacing w:val="-5"/>
        </w:rPr>
        <w:t>范围明确排除工业发酵废液、城市餐厨垃圾等非新疆本土特色样本，</w:t>
      </w:r>
      <w:r>
        <w:rPr>
          <w:spacing w:val="-51"/>
        </w:rPr>
        <w:t xml:space="preserve"> </w:t>
      </w:r>
      <w:r>
        <w:rPr>
          <w:spacing w:val="-5"/>
        </w:rPr>
        <w:t>精准聚焦民</w:t>
      </w:r>
      <w:r>
        <w:rPr>
          <w:spacing w:val="-4"/>
        </w:rPr>
        <w:t>族特色种质资源挖掘场景。</w:t>
      </w:r>
    </w:p>
    <w:p>
      <w:pPr>
        <w:pStyle w:val="BodyText"/>
        <w:ind w:left="30"/>
        <w:spacing w:line="219" w:lineRule="auto"/>
        <w:outlineLvl w:val="1"/>
        <w:rPr/>
      </w:pPr>
      <w:r>
        <w:rPr>
          <w:b/>
          <w:bCs/>
          <w:spacing w:val="-11"/>
        </w:rPr>
        <w:t>（二）</w:t>
      </w:r>
      <w:r>
        <w:rPr>
          <w:spacing w:val="-70"/>
        </w:rPr>
        <w:t xml:space="preserve"> </w:t>
      </w:r>
      <w:r>
        <w:rPr>
          <w:b/>
          <w:bCs/>
          <w:spacing w:val="-11"/>
        </w:rPr>
        <w:t>术语和定义</w:t>
      </w:r>
    </w:p>
    <w:p>
      <w:pPr>
        <w:pStyle w:val="BodyText"/>
        <w:ind w:left="23" w:right="85" w:firstLine="480"/>
        <w:spacing w:before="183" w:line="358" w:lineRule="auto"/>
        <w:jc w:val="both"/>
        <w:rPr/>
      </w:pPr>
      <w:r>
        <w:rPr/>
        <w:t>规范 </w:t>
      </w:r>
      <w:r>
        <w:rPr>
          <w:rFonts w:ascii="Times New Roman" w:hAnsi="Times New Roman" w:eastAsia="Times New Roman" w:cs="Times New Roman"/>
        </w:rPr>
        <w:t>5  </w:t>
      </w:r>
      <w:r>
        <w:rPr/>
        <w:t>项核心专属术语：新疆特色乳酸菌、功能益生菌、新疆特色功能益</w:t>
      </w:r>
      <w:r>
        <w:rPr>
          <w:spacing w:val="-6"/>
        </w:rPr>
        <w:t>生菌、菌株分离纯化、分子系统学鉴定， 结合新疆资源</w:t>
      </w:r>
      <w:r>
        <w:rPr>
          <w:spacing w:val="-7"/>
        </w:rPr>
        <w:t>特点明确内涵，统一行业</w:t>
      </w:r>
      <w:r>
        <w:rPr>
          <w:spacing w:val="-3"/>
        </w:rPr>
        <w:t>认知，消除科研、企业之间概念混淆。</w:t>
      </w:r>
    </w:p>
    <w:p>
      <w:pPr>
        <w:pStyle w:val="BodyText"/>
        <w:ind w:left="30"/>
        <w:spacing w:before="7" w:line="220" w:lineRule="auto"/>
        <w:outlineLvl w:val="1"/>
        <w:rPr/>
      </w:pPr>
      <w:r>
        <w:rPr>
          <w:b/>
          <w:bCs/>
          <w:spacing w:val="-10"/>
        </w:rPr>
        <w:t>（三）</w:t>
      </w:r>
      <w:r>
        <w:rPr>
          <w:spacing w:val="-61"/>
        </w:rPr>
        <w:t xml:space="preserve"> </w:t>
      </w:r>
      <w:r>
        <w:rPr>
          <w:b/>
          <w:bCs/>
          <w:spacing w:val="-10"/>
        </w:rPr>
        <w:t>核心技术要求</w:t>
      </w:r>
    </w:p>
    <w:p>
      <w:pPr>
        <w:pStyle w:val="BodyText"/>
        <w:ind w:left="512"/>
        <w:spacing w:before="182" w:line="233" w:lineRule="auto"/>
        <w:outlineLvl w:val="2"/>
        <w:rPr/>
      </w:pPr>
      <w:r>
        <w:rPr>
          <w:rFonts w:ascii="Times New Roman" w:hAnsi="Times New Roman" w:eastAsia="Times New Roman" w:cs="Times New Roman"/>
          <w:b/>
          <w:bCs/>
          <w:spacing w:val="-3"/>
        </w:rPr>
        <w:t>1.  </w:t>
      </w:r>
      <w:r>
        <w:rPr>
          <w:b/>
          <w:bCs/>
          <w:spacing w:val="-3"/>
        </w:rPr>
        <w:t>样品采集与前处理</w:t>
      </w:r>
    </w:p>
    <w:p>
      <w:pPr>
        <w:pStyle w:val="BodyText"/>
        <w:ind w:left="29" w:right="85" w:firstLine="473"/>
        <w:spacing w:before="166" w:line="360" w:lineRule="auto"/>
        <w:rPr/>
      </w:pPr>
      <w:r>
        <w:rPr>
          <w:spacing w:val="-7"/>
        </w:rPr>
        <w:t>采样对象细分：区分发酵乳、固态发酵制品、液体发酵原液、样本， 分别规</w:t>
      </w:r>
      <w:r>
        <w:rPr>
          <w:spacing w:val="-6"/>
        </w:rPr>
        <w:t>定取样部位、无菌操作要求；</w:t>
      </w:r>
    </w:p>
    <w:p>
      <w:pPr>
        <w:pStyle w:val="BodyText"/>
        <w:ind w:left="24" w:right="81" w:firstLine="478"/>
        <w:spacing w:before="1" w:line="351" w:lineRule="auto"/>
        <w:rPr/>
      </w:pPr>
      <w:r>
        <w:rPr>
          <w:spacing w:val="-4"/>
        </w:rPr>
        <w:t>运输管控：明确 </w:t>
      </w:r>
      <w:r>
        <w:rPr>
          <w:rFonts w:ascii="Times New Roman" w:hAnsi="Times New Roman" w:eastAsia="Times New Roman" w:cs="Times New Roman"/>
          <w:spacing w:val="-4"/>
        </w:rPr>
        <w:t>0-4 ℃</w:t>
      </w:r>
      <w:r>
        <w:rPr>
          <w:spacing w:val="-4"/>
        </w:rPr>
        <w:t>低温转运、</w:t>
      </w:r>
      <w:r>
        <w:rPr>
          <w:rFonts w:ascii="Times New Roman" w:hAnsi="Times New Roman" w:eastAsia="Times New Roman" w:cs="Times New Roman"/>
          <w:spacing w:val="-4"/>
        </w:rPr>
        <w:t>48</w:t>
      </w:r>
      <w:r>
        <w:rPr>
          <w:rFonts w:ascii="Times New Roman" w:hAnsi="Times New Roman" w:eastAsia="Times New Roman" w:cs="Times New Roman"/>
          <w:spacing w:val="-13"/>
        </w:rPr>
        <w:t xml:space="preserve"> </w:t>
      </w:r>
      <w:r>
        <w:rPr>
          <w:rFonts w:ascii="Times New Roman" w:hAnsi="Times New Roman" w:eastAsia="Times New Roman" w:cs="Times New Roman"/>
          <w:spacing w:val="-4"/>
        </w:rPr>
        <w:t>h</w:t>
      </w:r>
      <w:r>
        <w:rPr>
          <w:rFonts w:ascii="Times New Roman" w:hAnsi="Times New Roman" w:eastAsia="Times New Roman" w:cs="Times New Roman"/>
          <w:spacing w:val="39"/>
        </w:rPr>
        <w:t xml:space="preserve"> </w:t>
      </w:r>
      <w:r>
        <w:rPr>
          <w:spacing w:val="-4"/>
        </w:rPr>
        <w:t>内实验室处理时限，</w:t>
      </w:r>
      <w:r>
        <w:rPr>
          <w:spacing w:val="-5"/>
        </w:rPr>
        <w:t>适配新疆南北疆</w:t>
      </w:r>
      <w:r>
        <w:rPr>
          <w:spacing w:val="-9"/>
        </w:rPr>
        <w:t>长途采样场景；</w:t>
      </w:r>
    </w:p>
    <w:p>
      <w:pPr>
        <w:pStyle w:val="BodyText"/>
        <w:ind w:left="23" w:right="79" w:firstLine="478"/>
        <w:spacing w:before="23" w:line="352" w:lineRule="auto"/>
        <w:rPr/>
      </w:pPr>
      <w:r>
        <w:rPr>
          <w:spacing w:val="-5"/>
        </w:rPr>
        <w:t>梯度稀释规范：统一</w:t>
      </w:r>
      <w:r>
        <w:rPr>
          <w:spacing w:val="-24"/>
        </w:rPr>
        <w:t xml:space="preserve"> </w:t>
      </w:r>
      <w:r>
        <w:rPr>
          <w:rFonts w:ascii="Times New Roman" w:hAnsi="Times New Roman" w:eastAsia="Times New Roman" w:cs="Times New Roman"/>
          <w:spacing w:val="-5"/>
        </w:rPr>
        <w:t>l0_l</w:t>
      </w:r>
      <w:r>
        <w:rPr>
          <w:spacing w:val="-5"/>
        </w:rPr>
        <w:t>至</w:t>
      </w:r>
      <w:r>
        <w:rPr>
          <w:spacing w:val="28"/>
        </w:rPr>
        <w:t xml:space="preserve"> </w:t>
      </w:r>
      <w:r>
        <w:rPr>
          <w:rFonts w:ascii="Times New Roman" w:hAnsi="Times New Roman" w:eastAsia="Times New Roman" w:cs="Times New Roman"/>
          <w:spacing w:val="-5"/>
        </w:rPr>
        <w:t>l0_8</w:t>
      </w:r>
      <w:r>
        <w:rPr>
          <w:spacing w:val="-5"/>
        </w:rPr>
        <w:t>梯度稀释操作，标准化均质、混匀流程，保</w:t>
      </w:r>
      <w:r>
        <w:rPr>
          <w:spacing w:val="-5"/>
        </w:rPr>
        <w:t>证分离结果重复性。</w:t>
      </w:r>
    </w:p>
    <w:p>
      <w:pPr>
        <w:spacing w:line="352" w:lineRule="auto"/>
        <w:sectPr>
          <w:pgSz w:w="11907" w:h="16839"/>
          <w:pgMar w:top="1431" w:right="1716" w:bottom="0" w:left="1785" w:header="0" w:footer="0" w:gutter="0"/>
        </w:sectPr>
        <w:rPr/>
      </w:pPr>
    </w:p>
    <w:p>
      <w:pPr>
        <w:pStyle w:val="BodyText"/>
        <w:ind w:left="502"/>
        <w:spacing w:before="125" w:line="233" w:lineRule="auto"/>
        <w:outlineLvl w:val="2"/>
        <w:rPr/>
      </w:pPr>
      <w:r>
        <w:rPr>
          <w:rFonts w:ascii="Times New Roman" w:hAnsi="Times New Roman" w:eastAsia="Times New Roman" w:cs="Times New Roman"/>
          <w:b/>
          <w:bCs/>
          <w:spacing w:val="-2"/>
        </w:rPr>
        <w:t>2.  </w:t>
      </w:r>
      <w:r>
        <w:rPr>
          <w:b/>
          <w:bCs/>
          <w:spacing w:val="-2"/>
        </w:rPr>
        <w:t>菌株分离纯化</w:t>
      </w:r>
    </w:p>
    <w:p>
      <w:pPr>
        <w:pStyle w:val="BodyText"/>
        <w:ind w:left="24" w:right="12" w:firstLine="479"/>
        <w:spacing w:before="162" w:line="356" w:lineRule="auto"/>
        <w:jc w:val="both"/>
        <w:rPr/>
      </w:pPr>
      <w:r>
        <w:rPr>
          <w:spacing w:val="-6"/>
        </w:rPr>
        <w:t>规定碳酸钙改良 </w:t>
      </w:r>
      <w:r>
        <w:rPr>
          <w:rFonts w:ascii="Times New Roman" w:hAnsi="Times New Roman" w:eastAsia="Times New Roman" w:cs="Times New Roman"/>
          <w:spacing w:val="-6"/>
        </w:rPr>
        <w:t>MRS  </w:t>
      </w:r>
      <w:r>
        <w:rPr>
          <w:spacing w:val="-6"/>
        </w:rPr>
        <w:t>选择性培养基配方、</w:t>
      </w:r>
      <w:r>
        <w:rPr>
          <w:rFonts w:ascii="Times New Roman" w:hAnsi="Times New Roman" w:eastAsia="Times New Roman" w:cs="Times New Roman"/>
          <w:spacing w:val="-6"/>
        </w:rPr>
        <w:t>p</w:t>
      </w:r>
      <w:r>
        <w:rPr>
          <w:rFonts w:ascii="Times New Roman" w:hAnsi="Times New Roman" w:eastAsia="Times New Roman" w:cs="Times New Roman"/>
          <w:spacing w:val="-7"/>
        </w:rPr>
        <w:t>H</w:t>
      </w:r>
      <w:r>
        <w:rPr>
          <w:spacing w:val="-7"/>
        </w:rPr>
        <w:t>、灭菌条件，</w:t>
      </w:r>
      <w:r>
        <w:rPr>
          <w:spacing w:val="-69"/>
        </w:rPr>
        <w:t xml:space="preserve"> </w:t>
      </w:r>
      <w:r>
        <w:rPr>
          <w:spacing w:val="-7"/>
        </w:rPr>
        <w:t>添加放线菌酮抑</w:t>
      </w:r>
      <w:r>
        <w:rPr>
          <w:spacing w:val="-1"/>
        </w:rPr>
        <w:t>制牧区样品常见霉菌杂菌；统一</w:t>
      </w:r>
      <w:r>
        <w:rPr>
          <w:spacing w:val="-27"/>
        </w:rPr>
        <w:t xml:space="preserve"> </w:t>
      </w:r>
      <w:r>
        <w:rPr>
          <w:rFonts w:ascii="Times New Roman" w:hAnsi="Times New Roman" w:eastAsia="Times New Roman" w:cs="Times New Roman"/>
          <w:spacing w:val="-1"/>
        </w:rPr>
        <w:t>37</w:t>
      </w:r>
      <w:r>
        <w:rPr>
          <w:rFonts w:ascii="Times New Roman" w:hAnsi="Times New Roman" w:eastAsia="Times New Roman" w:cs="Times New Roman"/>
          <w:spacing w:val="42"/>
          <w:w w:val="101"/>
        </w:rPr>
        <w:t xml:space="preserve"> </w:t>
      </w:r>
      <w:r>
        <w:rPr>
          <w:rFonts w:ascii="Times New Roman" w:hAnsi="Times New Roman" w:eastAsia="Times New Roman" w:cs="Times New Roman"/>
          <w:spacing w:val="-1"/>
        </w:rPr>
        <w:t>℃</w:t>
      </w:r>
      <w:r>
        <w:rPr>
          <w:spacing w:val="-1"/>
        </w:rPr>
        <w:t>厌氧 </w:t>
      </w:r>
      <w:r>
        <w:rPr>
          <w:rFonts w:ascii="Times New Roman" w:hAnsi="Times New Roman" w:eastAsia="Times New Roman" w:cs="Times New Roman"/>
          <w:spacing w:val="-1"/>
        </w:rPr>
        <w:t>48</w:t>
      </w:r>
      <w:r>
        <w:rPr>
          <w:rFonts w:ascii="Times New Roman" w:hAnsi="Times New Roman" w:eastAsia="Times New Roman" w:cs="Times New Roman"/>
          <w:spacing w:val="32"/>
          <w:w w:val="101"/>
        </w:rPr>
        <w:t xml:space="preserve"> </w:t>
      </w:r>
      <w:r>
        <w:rPr>
          <w:rFonts w:ascii="Times New Roman" w:hAnsi="Times New Roman" w:eastAsia="Times New Roman" w:cs="Times New Roman"/>
          <w:spacing w:val="-1"/>
        </w:rPr>
        <w:t>h  </w:t>
      </w:r>
      <w:r>
        <w:rPr>
          <w:spacing w:val="-1"/>
        </w:rPr>
        <w:t>培养条件、溶钙圈初筛判定标</w:t>
      </w:r>
      <w:r>
        <w:rPr>
          <w:spacing w:val="-1"/>
        </w:rPr>
        <w:t>准、三区划线连续纯化 </w:t>
      </w:r>
      <w:r>
        <w:rPr>
          <w:rFonts w:ascii="Times New Roman" w:hAnsi="Times New Roman" w:eastAsia="Times New Roman" w:cs="Times New Roman"/>
          <w:spacing w:val="-1"/>
        </w:rPr>
        <w:t>2-3  </w:t>
      </w:r>
      <w:r>
        <w:rPr>
          <w:spacing w:val="-1"/>
        </w:rPr>
        <w:t>次操作要求；明确</w:t>
      </w:r>
      <w:r>
        <w:rPr>
          <w:rFonts w:ascii="Times New Roman" w:hAnsi="Times New Roman" w:eastAsia="Times New Roman" w:cs="Times New Roman"/>
          <w:spacing w:val="-1"/>
        </w:rPr>
        <w:t>-80</w:t>
      </w:r>
      <w:r>
        <w:rPr>
          <w:rFonts w:ascii="Times New Roman" w:hAnsi="Times New Roman" w:eastAsia="Times New Roman" w:cs="Times New Roman"/>
          <w:spacing w:val="37"/>
          <w:w w:val="101"/>
        </w:rPr>
        <w:t xml:space="preserve"> </w:t>
      </w:r>
      <w:r>
        <w:rPr>
          <w:rFonts w:ascii="Times New Roman" w:hAnsi="Times New Roman" w:eastAsia="Times New Roman" w:cs="Times New Roman"/>
          <w:spacing w:val="-1"/>
        </w:rPr>
        <w:t>℃</w:t>
      </w:r>
      <w:r>
        <w:rPr>
          <w:rFonts w:ascii="Times New Roman" w:hAnsi="Times New Roman" w:eastAsia="Times New Roman" w:cs="Times New Roman"/>
          <w:spacing w:val="32"/>
          <w:w w:val="101"/>
        </w:rPr>
        <w:t xml:space="preserve"> </w:t>
      </w:r>
      <w:r>
        <w:rPr>
          <w:rFonts w:ascii="Times New Roman" w:hAnsi="Times New Roman" w:eastAsia="Times New Roman" w:cs="Times New Roman"/>
          <w:spacing w:val="-1"/>
        </w:rPr>
        <w:t>30%  </w:t>
      </w:r>
      <w:r>
        <w:rPr>
          <w:spacing w:val="-1"/>
        </w:rPr>
        <w:t>甘油长期保藏、</w:t>
      </w:r>
      <w:r>
        <w:rPr>
          <w:rFonts w:ascii="Times New Roman" w:hAnsi="Times New Roman" w:eastAsia="Times New Roman" w:cs="Times New Roman"/>
          <w:spacing w:val="-1"/>
        </w:rPr>
        <w:t>4</w:t>
      </w:r>
      <w:r>
        <w:rPr>
          <w:rFonts w:ascii="Times New Roman" w:hAnsi="Times New Roman" w:eastAsia="Times New Roman" w:cs="Times New Roman"/>
          <w:spacing w:val="35"/>
        </w:rPr>
        <w:t xml:space="preserve"> </w:t>
      </w:r>
      <w:r>
        <w:rPr>
          <w:rFonts w:ascii="Times New Roman" w:hAnsi="Times New Roman" w:eastAsia="Times New Roman" w:cs="Times New Roman"/>
          <w:spacing w:val="-1"/>
        </w:rPr>
        <w:t>℃</w:t>
      </w:r>
      <w:r>
        <w:rPr>
          <w:spacing w:val="-4"/>
        </w:rPr>
        <w:t>短期斜面保藏两种模式。</w:t>
      </w:r>
    </w:p>
    <w:p>
      <w:pPr>
        <w:pStyle w:val="BodyText"/>
        <w:ind w:left="500"/>
        <w:spacing w:before="23" w:line="233" w:lineRule="auto"/>
        <w:outlineLvl w:val="2"/>
        <w:rPr/>
      </w:pPr>
      <w:r>
        <w:rPr>
          <w:rFonts w:ascii="Times New Roman" w:hAnsi="Times New Roman" w:eastAsia="Times New Roman" w:cs="Times New Roman"/>
          <w:b/>
          <w:bCs/>
          <w:spacing w:val="-2"/>
        </w:rPr>
        <w:t>3.  </w:t>
      </w:r>
      <w:r>
        <w:rPr>
          <w:b/>
          <w:bCs/>
          <w:spacing w:val="-2"/>
        </w:rPr>
        <w:t>菌株分类鉴定</w:t>
      </w:r>
    </w:p>
    <w:p>
      <w:pPr>
        <w:pStyle w:val="BodyText"/>
        <w:ind w:left="31" w:right="13" w:firstLine="477"/>
        <w:spacing w:before="165" w:line="360" w:lineRule="auto"/>
        <w:rPr/>
      </w:pPr>
      <w:r>
        <w:rPr>
          <w:b/>
          <w:bCs/>
          <w:spacing w:val="-4"/>
        </w:rPr>
        <w:t>形态生理生化鉴定</w:t>
      </w:r>
      <w:r>
        <w:rPr>
          <w:spacing w:val="-4"/>
        </w:rPr>
        <w:t>：统一革兰氏染色、触酶试验、碳水化合物发酵、乳酸构</w:t>
      </w:r>
      <w:r>
        <w:rPr>
          <w:spacing w:val="-6"/>
        </w:rPr>
        <w:t>型检测全套基础生化流程；</w:t>
      </w:r>
    </w:p>
    <w:p>
      <w:pPr>
        <w:pStyle w:val="BodyText"/>
        <w:ind w:left="17" w:right="12" w:firstLine="491"/>
        <w:spacing w:before="3" w:line="356" w:lineRule="auto"/>
        <w:jc w:val="both"/>
        <w:rPr/>
      </w:pPr>
      <w:r>
        <w:rPr>
          <w:b/>
          <w:bCs/>
        </w:rPr>
        <w:t>分子鉴定强制要求</w:t>
      </w:r>
      <w:r>
        <w:rPr/>
        <w:t>：规定 </w:t>
      </w:r>
      <w:r>
        <w:rPr>
          <w:rFonts w:ascii="Times New Roman" w:hAnsi="Times New Roman" w:eastAsia="Times New Roman" w:cs="Times New Roman"/>
        </w:rPr>
        <w:t>16S</w:t>
      </w:r>
      <w:r>
        <w:rPr>
          <w:rFonts w:ascii="Times New Roman" w:hAnsi="Times New Roman" w:eastAsia="Times New Roman" w:cs="Times New Roman"/>
          <w:spacing w:val="50"/>
        </w:rPr>
        <w:t xml:space="preserve"> </w:t>
      </w:r>
      <w:r>
        <w:rPr>
          <w:rFonts w:ascii="Times New Roman" w:hAnsi="Times New Roman" w:eastAsia="Times New Roman" w:cs="Times New Roman"/>
        </w:rPr>
        <w:t>rRNA  </w:t>
      </w:r>
      <w:r>
        <w:rPr/>
        <w:t>基因测序引物、扩增程序、序列长度</w:t>
      </w:r>
      <w:r>
        <w:rPr>
          <w:rFonts w:ascii="Times New Roman" w:hAnsi="Times New Roman" w:eastAsia="Times New Roman" w:cs="Times New Roman"/>
        </w:rPr>
        <w:t>≥1400</w:t>
      </w:r>
      <w:r>
        <w:rPr>
          <w:rFonts w:ascii="Times New Roman" w:hAnsi="Times New Roman" w:eastAsia="Times New Roman" w:cs="Times New Roman"/>
          <w:spacing w:val="31"/>
          <w:w w:val="101"/>
        </w:rPr>
        <w:t xml:space="preserve"> </w:t>
      </w:r>
      <w:r>
        <w:rPr>
          <w:rFonts w:ascii="Times New Roman" w:hAnsi="Times New Roman" w:eastAsia="Times New Roman" w:cs="Times New Roman"/>
        </w:rPr>
        <w:t>bp</w:t>
      </w:r>
      <w:r>
        <w:rPr/>
        <w:t>，同源性</w:t>
      </w:r>
      <w:r>
        <w:rPr>
          <w:rFonts w:ascii="Times New Roman" w:hAnsi="Times New Roman" w:eastAsia="Times New Roman" w:cs="Times New Roman"/>
        </w:rPr>
        <w:t>≥98.7%  </w:t>
      </w:r>
      <w:r>
        <w:rPr/>
        <w:t>判定同物种；针对近缘菌株推荐 </w:t>
      </w:r>
      <w:r>
        <w:rPr>
          <w:rFonts w:ascii="Times New Roman" w:hAnsi="Times New Roman" w:eastAsia="Times New Roman" w:cs="Times New Roman"/>
        </w:rPr>
        <w:t>pheS</w:t>
      </w:r>
      <w:r>
        <w:rPr>
          <w:rFonts w:ascii="Times New Roman" w:hAnsi="Times New Roman" w:eastAsia="Times New Roman" w:cs="Times New Roman"/>
          <w:spacing w:val="-31"/>
        </w:rPr>
        <w:t xml:space="preserve"> </w:t>
      </w:r>
      <w:r>
        <w:rPr/>
        <w:t>、</w:t>
      </w:r>
      <w:r>
        <w:rPr>
          <w:rFonts w:ascii="Times New Roman" w:hAnsi="Times New Roman" w:eastAsia="Times New Roman" w:cs="Times New Roman"/>
        </w:rPr>
        <w:t>re</w:t>
      </w:r>
      <w:r>
        <w:rPr>
          <w:rFonts w:ascii="Times New Roman" w:hAnsi="Times New Roman" w:eastAsia="Times New Roman" w:cs="Times New Roman"/>
          <w:spacing w:val="-1"/>
        </w:rPr>
        <w:t>cA  </w:t>
      </w:r>
      <w:r>
        <w:rPr>
          <w:spacing w:val="-1"/>
        </w:rPr>
        <w:t>看家基</w:t>
      </w:r>
      <w:r>
        <w:rPr>
          <w:spacing w:val="-3"/>
        </w:rPr>
        <w:t>因、全基因组 </w:t>
      </w:r>
      <w:r>
        <w:rPr>
          <w:rFonts w:ascii="Times New Roman" w:hAnsi="Times New Roman" w:eastAsia="Times New Roman" w:cs="Times New Roman"/>
          <w:spacing w:val="-3"/>
        </w:rPr>
        <w:t>ANI  </w:t>
      </w:r>
      <w:r>
        <w:rPr>
          <w:spacing w:val="-3"/>
        </w:rPr>
        <w:t>辅助精准区分；</w:t>
      </w:r>
    </w:p>
    <w:p>
      <w:pPr>
        <w:pStyle w:val="BodyText"/>
        <w:ind w:left="24" w:right="20" w:firstLine="479"/>
        <w:spacing w:before="11" w:line="352" w:lineRule="auto"/>
        <w:rPr/>
      </w:pPr>
      <w:r>
        <w:rPr>
          <w:spacing w:val="1"/>
        </w:rPr>
        <w:t>要求构建系统发育树，明确 </w:t>
      </w:r>
      <w:r>
        <w:rPr>
          <w:rFonts w:ascii="Times New Roman" w:hAnsi="Times New Roman" w:eastAsia="Times New Roman" w:cs="Times New Roman"/>
        </w:rPr>
        <w:t>Bootstrap</w:t>
      </w:r>
      <w:r>
        <w:rPr>
          <w:rFonts w:ascii="Times New Roman" w:hAnsi="Times New Roman" w:eastAsia="Times New Roman" w:cs="Times New Roman"/>
          <w:spacing w:val="1"/>
        </w:rPr>
        <w:t xml:space="preserve">  </w:t>
      </w:r>
      <w:r>
        <w:rPr>
          <w:spacing w:val="1"/>
        </w:rPr>
        <w:t>值 </w:t>
      </w:r>
      <w:r>
        <w:rPr>
          <w:rFonts w:ascii="Times New Roman" w:hAnsi="Times New Roman" w:eastAsia="Times New Roman" w:cs="Times New Roman"/>
          <w:spacing w:val="1"/>
        </w:rPr>
        <w:t>1000</w:t>
      </w:r>
      <w:r>
        <w:rPr>
          <w:spacing w:val="1"/>
        </w:rPr>
        <w:t>，实现菌株进化地位可视化</w:t>
      </w:r>
      <w:r>
        <w:rPr>
          <w:spacing w:val="-11"/>
        </w:rPr>
        <w:t>溯源。</w:t>
      </w:r>
    </w:p>
    <w:p>
      <w:pPr>
        <w:pStyle w:val="BodyText"/>
        <w:ind w:left="502"/>
        <w:spacing w:before="21" w:line="232" w:lineRule="auto"/>
        <w:outlineLvl w:val="2"/>
        <w:rPr/>
      </w:pPr>
      <w:r>
        <w:rPr>
          <w:rFonts w:ascii="Times New Roman" w:hAnsi="Times New Roman" w:eastAsia="Times New Roman" w:cs="Times New Roman"/>
          <w:b/>
          <w:bCs/>
          <w:spacing w:val="-2"/>
        </w:rPr>
        <w:t>4.  </w:t>
      </w:r>
      <w:r>
        <w:rPr>
          <w:b/>
          <w:bCs/>
          <w:spacing w:val="-2"/>
        </w:rPr>
        <w:t>益生功能特性评价（标准创新核心</w:t>
      </w:r>
      <w:r>
        <w:rPr>
          <w:b/>
          <w:bCs/>
          <w:spacing w:val="-3"/>
        </w:rPr>
        <w:t>内容）</w:t>
      </w:r>
    </w:p>
    <w:p>
      <w:pPr>
        <w:pStyle w:val="BodyText"/>
        <w:ind w:left="24" w:right="12" w:firstLine="478"/>
        <w:spacing w:before="166" w:line="352" w:lineRule="auto"/>
        <w:rPr/>
      </w:pPr>
      <w:r>
        <w:rPr>
          <w:spacing w:val="-7"/>
        </w:rPr>
        <w:t>所有试验设置 </w:t>
      </w:r>
      <w:r>
        <w:rPr>
          <w:rFonts w:ascii="Times New Roman" w:hAnsi="Times New Roman" w:eastAsia="Times New Roman" w:cs="Times New Roman"/>
          <w:spacing w:val="-7"/>
        </w:rPr>
        <w:t>3  </w:t>
      </w:r>
      <w:r>
        <w:rPr>
          <w:spacing w:val="-7"/>
        </w:rPr>
        <w:t>次生物学平行，同时满足耐酸、耐胆盐基础抗性</w:t>
      </w:r>
      <w:r>
        <w:rPr>
          <w:rFonts w:ascii="Times New Roman" w:hAnsi="Times New Roman" w:eastAsia="Times New Roman" w:cs="Times New Roman"/>
          <w:spacing w:val="-7"/>
        </w:rPr>
        <w:t>+</w:t>
      </w:r>
      <w:r>
        <w:rPr>
          <w:spacing w:val="-7"/>
        </w:rPr>
        <w:t>至少</w:t>
      </w:r>
      <w:r>
        <w:rPr>
          <w:spacing w:val="28"/>
        </w:rPr>
        <w:t xml:space="preserve"> </w:t>
      </w:r>
      <w:r>
        <w:rPr>
          <w:rFonts w:ascii="Times New Roman" w:hAnsi="Times New Roman" w:eastAsia="Times New Roman" w:cs="Times New Roman"/>
          <w:spacing w:val="-7"/>
        </w:rPr>
        <w:t>1  </w:t>
      </w:r>
      <w:r>
        <w:rPr>
          <w:spacing w:val="-7"/>
        </w:rPr>
        <w:t>项</w:t>
      </w:r>
      <w:r>
        <w:rPr>
          <w:spacing w:val="-1"/>
        </w:rPr>
        <w:t>其他功能，方可判定为新疆特色功能益生菌，具体包括：</w:t>
      </w:r>
    </w:p>
    <w:p>
      <w:pPr>
        <w:pStyle w:val="BodyText"/>
        <w:ind w:left="506"/>
        <w:spacing w:before="21" w:line="213" w:lineRule="auto"/>
        <w:rPr/>
      </w:pPr>
      <w:r>
        <w:rPr>
          <w:spacing w:val="-1"/>
        </w:rPr>
        <w:t>耐酸性：</w:t>
      </w:r>
      <w:r>
        <w:rPr>
          <w:rFonts w:ascii="Times New Roman" w:hAnsi="Times New Roman" w:eastAsia="Times New Roman" w:cs="Times New Roman"/>
          <w:spacing w:val="-1"/>
        </w:rPr>
        <w:t>pH2.5  </w:t>
      </w:r>
      <w:r>
        <w:rPr>
          <w:spacing w:val="-1"/>
        </w:rPr>
        <w:t>人工胃液 </w:t>
      </w:r>
      <w:r>
        <w:rPr>
          <w:rFonts w:ascii="Times New Roman" w:hAnsi="Times New Roman" w:eastAsia="Times New Roman" w:cs="Times New Roman"/>
          <w:spacing w:val="-1"/>
        </w:rPr>
        <w:t>3 h</w:t>
      </w:r>
      <w:r>
        <w:rPr>
          <w:spacing w:val="-1"/>
        </w:rPr>
        <w:t>，存活率</w:t>
      </w:r>
      <w:r>
        <w:rPr>
          <w:rFonts w:ascii="Times New Roman" w:hAnsi="Times New Roman" w:eastAsia="Times New Roman" w:cs="Times New Roman"/>
          <w:spacing w:val="-1"/>
        </w:rPr>
        <w:t>≥10%</w:t>
      </w:r>
      <w:r>
        <w:rPr>
          <w:spacing w:val="-1"/>
        </w:rPr>
        <w:t>；</w:t>
      </w:r>
    </w:p>
    <w:p>
      <w:pPr>
        <w:pStyle w:val="BodyText"/>
        <w:ind w:left="506"/>
        <w:spacing w:before="192" w:line="233" w:lineRule="auto"/>
        <w:rPr/>
      </w:pPr>
      <w:r>
        <w:rPr/>
        <w:t>耐胆盐：</w:t>
      </w:r>
      <w:r>
        <w:rPr>
          <w:rFonts w:ascii="Times New Roman" w:hAnsi="Times New Roman" w:eastAsia="Times New Roman" w:cs="Times New Roman"/>
        </w:rPr>
        <w:t>0.3%  </w:t>
      </w:r>
      <w:r>
        <w:rPr/>
        <w:t>牛胆盐 </w:t>
      </w:r>
      <w:r>
        <w:rPr>
          <w:rFonts w:ascii="Times New Roman" w:hAnsi="Times New Roman" w:eastAsia="Times New Roman" w:cs="Times New Roman"/>
        </w:rPr>
        <w:t>MRS  </w:t>
      </w:r>
      <w:r>
        <w:rPr/>
        <w:t>培养</w:t>
      </w:r>
      <w:r>
        <w:rPr>
          <w:spacing w:val="-1"/>
        </w:rPr>
        <w:t xml:space="preserve"> </w:t>
      </w:r>
      <w:r>
        <w:rPr>
          <w:rFonts w:ascii="Times New Roman" w:hAnsi="Times New Roman" w:eastAsia="Times New Roman" w:cs="Times New Roman"/>
          <w:spacing w:val="-1"/>
        </w:rPr>
        <w:t>24 h</w:t>
      </w:r>
      <w:r>
        <w:rPr>
          <w:spacing w:val="-1"/>
        </w:rPr>
        <w:t>，存活率</w:t>
      </w:r>
      <w:r>
        <w:rPr>
          <w:rFonts w:ascii="Times New Roman" w:hAnsi="Times New Roman" w:eastAsia="Times New Roman" w:cs="Times New Roman"/>
          <w:spacing w:val="-1"/>
        </w:rPr>
        <w:t>≥50%</w:t>
      </w:r>
      <w:r>
        <w:rPr>
          <w:spacing w:val="-1"/>
        </w:rPr>
        <w:t>；</w:t>
      </w:r>
    </w:p>
    <w:p>
      <w:pPr>
        <w:pStyle w:val="BodyText"/>
        <w:ind w:left="502"/>
        <w:spacing w:before="164" w:line="233" w:lineRule="auto"/>
        <w:rPr/>
      </w:pPr>
      <w:r>
        <w:rPr>
          <w:spacing w:val="-1"/>
        </w:rPr>
        <w:t>肠道黏附：</w:t>
      </w:r>
      <w:r>
        <w:rPr>
          <w:rFonts w:ascii="Times New Roman" w:hAnsi="Times New Roman" w:eastAsia="Times New Roman" w:cs="Times New Roman"/>
          <w:spacing w:val="-1"/>
        </w:rPr>
        <w:t>Caco-2  </w:t>
      </w:r>
      <w:r>
        <w:rPr>
          <w:spacing w:val="-1"/>
        </w:rPr>
        <w:t>细胞模型黏附率</w:t>
      </w:r>
      <w:r>
        <w:rPr>
          <w:rFonts w:ascii="Times New Roman" w:hAnsi="Times New Roman" w:eastAsia="Times New Roman" w:cs="Times New Roman"/>
          <w:spacing w:val="-1"/>
        </w:rPr>
        <w:t>≥5%</w:t>
      </w:r>
      <w:r>
        <w:rPr>
          <w:spacing w:val="-1"/>
        </w:rPr>
        <w:t>；</w:t>
      </w:r>
    </w:p>
    <w:p>
      <w:pPr>
        <w:pStyle w:val="BodyText"/>
        <w:ind w:left="503"/>
        <w:spacing w:before="166" w:line="233" w:lineRule="auto"/>
        <w:rPr/>
      </w:pPr>
      <w:r>
        <w:rPr>
          <w:spacing w:val="2"/>
        </w:rPr>
        <w:t>体外抑菌：针对致病菌抑菌圈直径</w:t>
      </w:r>
      <w:r>
        <w:rPr>
          <w:rFonts w:ascii="Times New Roman" w:hAnsi="Times New Roman" w:eastAsia="Times New Roman" w:cs="Times New Roman"/>
          <w:spacing w:val="2"/>
        </w:rPr>
        <w:t>≥12</w:t>
      </w:r>
      <w:r>
        <w:rPr>
          <w:rFonts w:ascii="Times New Roman" w:hAnsi="Times New Roman" w:eastAsia="Times New Roman" w:cs="Times New Roman"/>
        </w:rPr>
        <w:t>mm</w:t>
      </w:r>
      <w:r>
        <w:rPr>
          <w:spacing w:val="2"/>
        </w:rPr>
        <w:t>；</w:t>
      </w:r>
    </w:p>
    <w:p>
      <w:pPr>
        <w:pStyle w:val="BodyText"/>
        <w:ind w:left="503"/>
        <w:spacing w:before="165" w:line="233" w:lineRule="auto"/>
        <w:rPr/>
      </w:pPr>
      <w:r>
        <w:rPr>
          <w:spacing w:val="-9"/>
        </w:rPr>
        <w:t>抗氧化（推荐</w:t>
      </w:r>
      <w:r>
        <w:rPr>
          <w:spacing w:val="6"/>
        </w:rPr>
        <w:t>）：</w:t>
      </w:r>
      <w:r>
        <w:rPr>
          <w:rFonts w:ascii="Times New Roman" w:hAnsi="Times New Roman" w:eastAsia="Times New Roman" w:cs="Times New Roman"/>
          <w:spacing w:val="-9"/>
        </w:rPr>
        <w:t>DPPH</w:t>
      </w:r>
      <w:r>
        <w:rPr>
          <w:rFonts w:ascii="Times New Roman" w:hAnsi="Times New Roman" w:eastAsia="Times New Roman" w:cs="Times New Roman"/>
          <w:spacing w:val="24"/>
        </w:rPr>
        <w:t xml:space="preserve">  </w:t>
      </w:r>
      <w:r>
        <w:rPr>
          <w:spacing w:val="-9"/>
        </w:rPr>
        <w:t>自由基清除率</w:t>
      </w:r>
      <w:r>
        <w:rPr>
          <w:rFonts w:ascii="Times New Roman" w:hAnsi="Times New Roman" w:eastAsia="Times New Roman" w:cs="Times New Roman"/>
          <w:spacing w:val="-9"/>
        </w:rPr>
        <w:t>≥30%</w:t>
      </w:r>
      <w:r>
        <w:rPr>
          <w:spacing w:val="-9"/>
        </w:rPr>
        <w:t>；</w:t>
      </w:r>
    </w:p>
    <w:p>
      <w:pPr>
        <w:pStyle w:val="BodyText"/>
        <w:ind w:left="23" w:right="11" w:firstLine="480"/>
        <w:spacing w:before="167" w:line="354" w:lineRule="auto"/>
        <w:jc w:val="both"/>
        <w:rPr/>
      </w:pPr>
      <w:r>
        <w:rPr>
          <w:spacing w:val="2"/>
        </w:rPr>
        <w:t>新疆特色降脂降糖指标（创新增设</w:t>
      </w:r>
      <w:r>
        <w:rPr>
          <w:spacing w:val="-65"/>
        </w:rPr>
        <w:t>）：</w:t>
      </w:r>
      <w:r>
        <w:rPr>
          <w:spacing w:val="2"/>
        </w:rPr>
        <w:t>胆固醇去除率</w:t>
      </w:r>
      <w:r>
        <w:rPr>
          <w:rFonts w:ascii="Times New Roman" w:hAnsi="Times New Roman" w:eastAsia="Times New Roman" w:cs="Times New Roman"/>
          <w:spacing w:val="1"/>
        </w:rPr>
        <w:t>≥30%  </w:t>
      </w:r>
      <w:r>
        <w:rPr>
          <w:spacing w:val="1"/>
        </w:rPr>
        <w:t>或甘油三酯去除</w:t>
      </w:r>
      <w:r>
        <w:rPr>
          <w:spacing w:val="-2"/>
        </w:rPr>
        <w:t>率</w:t>
      </w:r>
      <w:r>
        <w:rPr>
          <w:rFonts w:ascii="Times New Roman" w:hAnsi="Times New Roman" w:eastAsia="Times New Roman" w:cs="Times New Roman"/>
          <w:spacing w:val="-2"/>
        </w:rPr>
        <w:t>≥40%</w:t>
      </w:r>
      <w:r>
        <w:rPr>
          <w:rFonts w:ascii="Times New Roman" w:hAnsi="Times New Roman" w:eastAsia="Times New Roman" w:cs="Times New Roman"/>
          <w:spacing w:val="-19"/>
        </w:rPr>
        <w:t xml:space="preserve"> </w:t>
      </w:r>
      <w:r>
        <w:rPr>
          <w:spacing w:val="-2"/>
        </w:rPr>
        <w:t>，以及降糖关键酶活抑制率达到 </w:t>
      </w:r>
      <w:r>
        <w:rPr>
          <w:rFonts w:ascii="Times New Roman" w:hAnsi="Times New Roman" w:eastAsia="Times New Roman" w:cs="Times New Roman"/>
          <w:spacing w:val="-2"/>
        </w:rPr>
        <w:t>50%</w:t>
      </w:r>
      <w:r>
        <w:rPr>
          <w:spacing w:val="-2"/>
        </w:rPr>
        <w:t>以上适配新疆高脂饮食人群本土菌</w:t>
      </w:r>
      <w:r>
        <w:rPr>
          <w:spacing w:val="-7"/>
        </w:rPr>
        <w:t>株开发需求。</w:t>
      </w:r>
    </w:p>
    <w:p>
      <w:pPr>
        <w:pStyle w:val="BodyText"/>
        <w:ind w:left="504"/>
        <w:spacing w:before="23" w:line="233" w:lineRule="auto"/>
        <w:outlineLvl w:val="2"/>
        <w:rPr/>
      </w:pPr>
      <w:r>
        <w:rPr>
          <w:rFonts w:ascii="Times New Roman" w:hAnsi="Times New Roman" w:eastAsia="Times New Roman" w:cs="Times New Roman"/>
          <w:b/>
          <w:bCs/>
          <w:spacing w:val="-3"/>
        </w:rPr>
        <w:t>5.  </w:t>
      </w:r>
      <w:r>
        <w:rPr>
          <w:b/>
          <w:bCs/>
          <w:spacing w:val="-3"/>
        </w:rPr>
        <w:t>菌株安全性初评（强制性安全条款）</w:t>
      </w:r>
    </w:p>
    <w:p>
      <w:pPr>
        <w:pStyle w:val="BodyText"/>
        <w:ind w:left="24" w:right="15" w:firstLine="481"/>
        <w:spacing w:before="166" w:line="358" w:lineRule="auto"/>
        <w:rPr/>
      </w:pPr>
      <w:r>
        <w:rPr>
          <w:spacing w:val="-8"/>
        </w:rPr>
        <w:t>溶血试验：血平板无 </w:t>
      </w:r>
      <w:r>
        <w:rPr>
          <w:rFonts w:ascii="Times New Roman" w:hAnsi="Times New Roman" w:eastAsia="Times New Roman" w:cs="Times New Roman"/>
          <w:spacing w:val="-8"/>
        </w:rPr>
        <w:t>β-  </w:t>
      </w:r>
      <w:r>
        <w:rPr>
          <w:spacing w:val="-8"/>
        </w:rPr>
        <w:t>溶血为合格；抗生</w:t>
      </w:r>
      <w:r>
        <w:rPr>
          <w:spacing w:val="-9"/>
        </w:rPr>
        <w:t>素药敏检测：无多重获得性耐药；</w:t>
      </w:r>
      <w:r>
        <w:rPr>
          <w:spacing w:val="1"/>
        </w:rPr>
        <w:t>毒力基因 </w:t>
      </w:r>
      <w:r>
        <w:rPr>
          <w:rFonts w:ascii="Times New Roman" w:hAnsi="Times New Roman" w:eastAsia="Times New Roman" w:cs="Times New Roman"/>
        </w:rPr>
        <w:t>PCR</w:t>
      </w:r>
      <w:r>
        <w:rPr>
          <w:rFonts w:ascii="Times New Roman" w:hAnsi="Times New Roman" w:eastAsia="Times New Roman" w:cs="Times New Roman"/>
          <w:spacing w:val="1"/>
        </w:rPr>
        <w:t xml:space="preserve">  </w:t>
      </w:r>
      <w:r>
        <w:rPr>
          <w:spacing w:val="1"/>
        </w:rPr>
        <w:t>筛查（推荐</w:t>
      </w:r>
      <w:r>
        <w:rPr>
          <w:spacing w:val="-52"/>
        </w:rPr>
        <w:t>）：</w:t>
      </w:r>
      <w:r>
        <w:rPr>
          <w:spacing w:val="1"/>
        </w:rPr>
        <w:t>致病相关毒力基因全部阴</w:t>
      </w:r>
      <w:r>
        <w:rPr/>
        <w:t>性；三项安全项目全部</w:t>
      </w:r>
      <w:r>
        <w:rPr>
          <w:spacing w:val="-3"/>
        </w:rPr>
        <w:t>合格，菌株方可认定为安全可用特色益生菌。</w:t>
      </w:r>
    </w:p>
    <w:p>
      <w:pPr>
        <w:pStyle w:val="BodyText"/>
        <w:ind w:left="505"/>
        <w:spacing w:before="6" w:line="233" w:lineRule="auto"/>
        <w:outlineLvl w:val="2"/>
        <w:rPr/>
      </w:pPr>
      <w:r>
        <w:rPr>
          <w:rFonts w:ascii="Times New Roman" w:hAnsi="Times New Roman" w:eastAsia="Times New Roman" w:cs="Times New Roman"/>
          <w:b/>
          <w:bCs/>
          <w:spacing w:val="-2"/>
        </w:rPr>
        <w:t>6.  </w:t>
      </w:r>
      <w:r>
        <w:rPr>
          <w:b/>
          <w:bCs/>
          <w:spacing w:val="-2"/>
        </w:rPr>
        <w:t>菌株保藏与溯源管理</w:t>
      </w:r>
    </w:p>
    <w:p>
      <w:pPr>
        <w:spacing w:line="233" w:lineRule="auto"/>
        <w:sectPr>
          <w:pgSz w:w="11907" w:h="16839"/>
          <w:pgMar w:top="1431" w:right="1785" w:bottom="0" w:left="1785" w:header="0" w:footer="0" w:gutter="0"/>
        </w:sectPr>
        <w:rPr/>
      </w:pPr>
    </w:p>
    <w:p>
      <w:pPr>
        <w:pStyle w:val="BodyText"/>
        <w:ind w:left="22" w:right="65" w:firstLine="486"/>
        <w:spacing w:before="122" w:line="360" w:lineRule="auto"/>
        <w:jc w:val="both"/>
        <w:rPr/>
      </w:pPr>
      <w:r>
        <w:rPr>
          <w:spacing w:val="-1"/>
        </w:rPr>
        <w:t>统一菌株编号规则：</w:t>
      </w:r>
      <w:r>
        <w:rPr>
          <w:rFonts w:ascii="Times New Roman" w:hAnsi="Times New Roman" w:eastAsia="Times New Roman" w:cs="Times New Roman"/>
          <w:spacing w:val="-1"/>
        </w:rPr>
        <w:t>XJ-F-XXXX</w:t>
      </w:r>
      <w:r>
        <w:rPr>
          <w:spacing w:val="-1"/>
        </w:rPr>
        <w:t>（</w:t>
      </w:r>
      <w:r>
        <w:rPr>
          <w:rFonts w:ascii="Times New Roman" w:hAnsi="Times New Roman" w:eastAsia="Times New Roman" w:cs="Times New Roman"/>
          <w:spacing w:val="-1"/>
        </w:rPr>
        <w:t>XJ</w:t>
      </w:r>
      <w:r>
        <w:rPr>
          <w:rFonts w:ascii="Times New Roman" w:hAnsi="Times New Roman" w:eastAsia="Times New Roman" w:cs="Times New Roman"/>
          <w:spacing w:val="31"/>
        </w:rPr>
        <w:t xml:space="preserve"> </w:t>
      </w:r>
      <w:r>
        <w:rPr>
          <w:rFonts w:ascii="Times New Roman" w:hAnsi="Times New Roman" w:eastAsia="Times New Roman" w:cs="Times New Roman"/>
          <w:spacing w:val="-1"/>
        </w:rPr>
        <w:t>=  </w:t>
      </w:r>
      <w:r>
        <w:rPr>
          <w:spacing w:val="-1"/>
        </w:rPr>
        <w:t>新疆、</w:t>
      </w:r>
      <w:r>
        <w:rPr>
          <w:rFonts w:ascii="Times New Roman" w:hAnsi="Times New Roman" w:eastAsia="Times New Roman" w:cs="Times New Roman"/>
          <w:spacing w:val="-1"/>
        </w:rPr>
        <w:t>F</w:t>
      </w:r>
      <w:r>
        <w:rPr>
          <w:rFonts w:ascii="Times New Roman" w:hAnsi="Times New Roman" w:eastAsia="Times New Roman" w:cs="Times New Roman"/>
          <w:spacing w:val="17"/>
        </w:rPr>
        <w:t xml:space="preserve"> </w:t>
      </w:r>
      <w:r>
        <w:rPr>
          <w:rFonts w:ascii="Times New Roman" w:hAnsi="Times New Roman" w:eastAsia="Times New Roman" w:cs="Times New Roman"/>
          <w:spacing w:val="-1"/>
        </w:rPr>
        <w:t>=  </w:t>
      </w:r>
      <w:r>
        <w:rPr>
          <w:spacing w:val="-1"/>
        </w:rPr>
        <w:t>功能益生菌、四位流水</w:t>
      </w:r>
      <w:r>
        <w:rPr>
          <w:spacing w:val="-1"/>
        </w:rPr>
        <w:t>号</w:t>
      </w:r>
      <w:r>
        <w:rPr>
          <w:spacing w:val="-35"/>
        </w:rPr>
        <w:t>）；</w:t>
      </w:r>
      <w:r>
        <w:rPr>
          <w:spacing w:val="-1"/>
        </w:rPr>
        <w:t>强制异地双备份长期保藏机制，避免特色菌种丢失；标准</w:t>
      </w:r>
      <w:r>
        <w:rPr>
          <w:spacing w:val="-2"/>
        </w:rPr>
        <w:t>化菌株信息台账</w:t>
      </w:r>
      <w:r>
        <w:rPr>
          <w:spacing w:val="-3"/>
        </w:rPr>
        <w:t>模板，完整记录采样、鉴定、功能、安全、保藏全链条信息，支撑新疆本土菌种</w:t>
      </w:r>
      <w:r>
        <w:rPr>
          <w:spacing w:val="-5"/>
        </w:rPr>
        <w:t>资源数据库建设。</w:t>
      </w:r>
    </w:p>
    <w:p>
      <w:pPr>
        <w:pStyle w:val="BodyText"/>
        <w:ind w:left="504"/>
        <w:spacing w:before="1" w:line="232" w:lineRule="auto"/>
        <w:outlineLvl w:val="2"/>
        <w:rPr/>
      </w:pPr>
      <w:r>
        <w:rPr>
          <w:rFonts w:ascii="Times New Roman" w:hAnsi="Times New Roman" w:eastAsia="Times New Roman" w:cs="Times New Roman"/>
          <w:b/>
          <w:bCs/>
          <w:spacing w:val="-5"/>
        </w:rPr>
        <w:t>7.</w:t>
      </w:r>
      <w:r>
        <w:rPr>
          <w:rFonts w:ascii="Times New Roman" w:hAnsi="Times New Roman" w:eastAsia="Times New Roman" w:cs="Times New Roman"/>
          <w:b/>
          <w:bCs/>
          <w:spacing w:val="7"/>
        </w:rPr>
        <w:t xml:space="preserve">  </w:t>
      </w:r>
      <w:r>
        <w:rPr>
          <w:b/>
          <w:bCs/>
          <w:spacing w:val="-5"/>
        </w:rPr>
        <w:t>结果报告</w:t>
      </w:r>
    </w:p>
    <w:p>
      <w:pPr>
        <w:pStyle w:val="BodyText"/>
        <w:ind w:left="31" w:right="66" w:firstLine="495"/>
        <w:spacing w:before="166" w:line="360" w:lineRule="auto"/>
        <w:rPr/>
      </w:pPr>
      <w:r>
        <w:rPr>
          <w:spacing w:val="-4"/>
        </w:rPr>
        <w:t>明确检测报告必备全部模块，要求完整留存原始试验数据、测序图谱、抑菌</w:t>
      </w:r>
      <w:r>
        <w:rPr>
          <w:spacing w:val="-3"/>
        </w:rPr>
        <w:t>照片、保藏记录，保证试验过程可复现、可核查。</w:t>
      </w:r>
    </w:p>
    <w:p>
      <w:pPr>
        <w:pStyle w:val="BodyText"/>
        <w:ind w:left="30"/>
        <w:spacing w:line="232" w:lineRule="auto"/>
        <w:outlineLvl w:val="1"/>
        <w:rPr/>
      </w:pPr>
      <w:r>
        <w:rPr>
          <w:b/>
          <w:bCs/>
          <w:spacing w:val="-3"/>
        </w:rPr>
        <w:t>（四）规范性附录（资料性</w:t>
      </w:r>
      <w:r>
        <w:rPr>
          <w:rFonts w:ascii="Times New Roman" w:hAnsi="Times New Roman" w:eastAsia="Times New Roman" w:cs="Times New Roman"/>
          <w:b/>
          <w:bCs/>
          <w:spacing w:val="-3"/>
        </w:rPr>
        <w:t>/</w:t>
      </w:r>
      <w:r>
        <w:rPr>
          <w:b/>
          <w:bCs/>
          <w:spacing w:val="-3"/>
        </w:rPr>
        <w:t>规范性）</w:t>
      </w:r>
    </w:p>
    <w:p>
      <w:pPr>
        <w:pStyle w:val="BodyText"/>
        <w:ind w:left="42"/>
        <w:spacing w:before="166" w:line="219" w:lineRule="auto"/>
        <w:rPr/>
      </w:pPr>
      <w:r>
        <w:rPr>
          <w:spacing w:val="-2"/>
        </w:rPr>
        <w:t>附录 </w:t>
      </w:r>
      <w:r>
        <w:rPr>
          <w:rFonts w:ascii="Times New Roman" w:hAnsi="Times New Roman" w:eastAsia="Times New Roman" w:cs="Times New Roman"/>
          <w:spacing w:val="-2"/>
        </w:rPr>
        <w:t>A</w:t>
      </w:r>
      <w:r>
        <w:rPr>
          <w:spacing w:val="-2"/>
        </w:rPr>
        <w:t>：全套培养基配制方法（碳酸钙 </w:t>
      </w:r>
      <w:r>
        <w:rPr>
          <w:rFonts w:ascii="Times New Roman" w:hAnsi="Times New Roman" w:eastAsia="Times New Roman" w:cs="Times New Roman"/>
          <w:spacing w:val="-2"/>
        </w:rPr>
        <w:t>MR</w:t>
      </w:r>
      <w:r>
        <w:rPr>
          <w:rFonts w:ascii="Times New Roman" w:hAnsi="Times New Roman" w:eastAsia="Times New Roman" w:cs="Times New Roman"/>
          <w:spacing w:val="-3"/>
        </w:rPr>
        <w:t>S</w:t>
      </w:r>
      <w:r>
        <w:rPr>
          <w:spacing w:val="-3"/>
        </w:rPr>
        <w:t>、人工胃液、胆盐 </w:t>
      </w:r>
      <w:r>
        <w:rPr>
          <w:rFonts w:ascii="Times New Roman" w:hAnsi="Times New Roman" w:eastAsia="Times New Roman" w:cs="Times New Roman"/>
          <w:spacing w:val="-3"/>
        </w:rPr>
        <w:t>MRS  </w:t>
      </w:r>
      <w:r>
        <w:rPr>
          <w:spacing w:val="-3"/>
        </w:rPr>
        <w:t>等</w:t>
      </w:r>
      <w:r>
        <w:rPr>
          <w:spacing w:val="-37"/>
        </w:rPr>
        <w:t>）；</w:t>
      </w:r>
    </w:p>
    <w:p>
      <w:pPr>
        <w:pStyle w:val="BodyText"/>
        <w:ind w:left="42"/>
        <w:spacing w:before="184" w:line="219" w:lineRule="auto"/>
        <w:rPr/>
      </w:pPr>
      <w:r>
        <w:rPr>
          <w:spacing w:val="-2"/>
        </w:rPr>
        <w:t>附录 </w:t>
      </w:r>
      <w:r>
        <w:rPr>
          <w:rFonts w:ascii="Times New Roman" w:hAnsi="Times New Roman" w:eastAsia="Times New Roman" w:cs="Times New Roman"/>
          <w:spacing w:val="-2"/>
        </w:rPr>
        <w:t>B</w:t>
      </w:r>
      <w:r>
        <w:rPr>
          <w:spacing w:val="-2"/>
        </w:rPr>
        <w:t>：</w:t>
      </w:r>
      <w:r>
        <w:rPr>
          <w:rFonts w:ascii="Times New Roman" w:hAnsi="Times New Roman" w:eastAsia="Times New Roman" w:cs="Times New Roman"/>
          <w:spacing w:val="-2"/>
        </w:rPr>
        <w:t>16S rRNA  </w:t>
      </w:r>
      <w:r>
        <w:rPr>
          <w:spacing w:val="-2"/>
        </w:rPr>
        <w:t>基因 </w:t>
      </w:r>
      <w:r>
        <w:rPr>
          <w:rFonts w:ascii="Times New Roman" w:hAnsi="Times New Roman" w:eastAsia="Times New Roman" w:cs="Times New Roman"/>
          <w:spacing w:val="-2"/>
        </w:rPr>
        <w:t>PCR  </w:t>
      </w:r>
      <w:r>
        <w:rPr>
          <w:spacing w:val="-3"/>
        </w:rPr>
        <w:t>扩增体系与程序；</w:t>
      </w:r>
    </w:p>
    <w:p>
      <w:pPr>
        <w:pStyle w:val="BodyText"/>
        <w:ind w:left="46"/>
        <w:spacing w:before="182" w:line="220" w:lineRule="auto"/>
        <w:outlineLvl w:val="0"/>
        <w:rPr/>
      </w:pPr>
      <w:r>
        <w:rPr>
          <w:b/>
          <w:bCs/>
          <w:spacing w:val="-4"/>
        </w:rPr>
        <w:t>四、标准关键技术指标论证说明</w:t>
      </w:r>
    </w:p>
    <w:p>
      <w:pPr>
        <w:pStyle w:val="BodyText"/>
        <w:ind w:left="30"/>
        <w:spacing w:before="182" w:line="220" w:lineRule="auto"/>
        <w:outlineLvl w:val="1"/>
        <w:rPr/>
      </w:pPr>
      <w:r>
        <w:rPr>
          <w:b/>
          <w:bCs/>
          <w:spacing w:val="-4"/>
        </w:rPr>
        <w:t>（一）分离培养基与培养条件论证</w:t>
      </w:r>
    </w:p>
    <w:p>
      <w:pPr>
        <w:pStyle w:val="BodyText"/>
        <w:ind w:left="22" w:firstLine="481"/>
        <w:spacing w:before="182" w:line="357" w:lineRule="auto"/>
        <w:jc w:val="both"/>
        <w:rPr/>
      </w:pPr>
      <w:r>
        <w:rPr>
          <w:spacing w:val="-6"/>
        </w:rPr>
        <w:t>新疆牧区发酵样本霉菌、杂菌污染率高，</w:t>
      </w:r>
      <w:r>
        <w:rPr>
          <w:spacing w:val="-32"/>
        </w:rPr>
        <w:t xml:space="preserve"> </w:t>
      </w:r>
      <w:r>
        <w:rPr>
          <w:spacing w:val="-6"/>
        </w:rPr>
        <w:t>常规 </w:t>
      </w:r>
      <w:r>
        <w:rPr>
          <w:rFonts w:ascii="Times New Roman" w:hAnsi="Times New Roman" w:eastAsia="Times New Roman" w:cs="Times New Roman"/>
          <w:spacing w:val="-6"/>
        </w:rPr>
        <w:t>MRS  </w:t>
      </w:r>
      <w:r>
        <w:rPr>
          <w:spacing w:val="-6"/>
        </w:rPr>
        <w:t>无法实现</w:t>
      </w:r>
      <w:r>
        <w:rPr>
          <w:spacing w:val="-7"/>
        </w:rPr>
        <w:t>高效筛选；经</w:t>
      </w:r>
      <w:r>
        <w:rPr>
          <w:spacing w:val="-4"/>
        </w:rPr>
        <w:t>多组对比试验，添加 </w:t>
      </w:r>
      <w:r>
        <w:rPr>
          <w:rFonts w:ascii="Times New Roman" w:hAnsi="Times New Roman" w:eastAsia="Times New Roman" w:cs="Times New Roman"/>
          <w:spacing w:val="-4"/>
        </w:rPr>
        <w:t>5 g/L  </w:t>
      </w:r>
      <w:r>
        <w:rPr>
          <w:spacing w:val="-4"/>
        </w:rPr>
        <w:t>碳酸钙、</w:t>
      </w:r>
      <w:r>
        <w:rPr>
          <w:rFonts w:ascii="Times New Roman" w:hAnsi="Times New Roman" w:eastAsia="Times New Roman" w:cs="Times New Roman"/>
          <w:spacing w:val="-4"/>
        </w:rPr>
        <w:t>pH5.5</w:t>
      </w:r>
      <w:r>
        <w:rPr>
          <w:spacing w:val="-4"/>
        </w:rPr>
        <w:t>～</w:t>
      </w:r>
      <w:r>
        <w:rPr>
          <w:rFonts w:ascii="Times New Roman" w:hAnsi="Times New Roman" w:eastAsia="Times New Roman" w:cs="Times New Roman"/>
          <w:spacing w:val="-4"/>
        </w:rPr>
        <w:t>6.0  </w:t>
      </w:r>
      <w:r>
        <w:rPr>
          <w:spacing w:val="-4"/>
        </w:rPr>
        <w:t>可显著提升乳酸菌筛</w:t>
      </w:r>
      <w:r>
        <w:rPr>
          <w:spacing w:val="-5"/>
        </w:rPr>
        <w:t>选效率，溶</w:t>
      </w:r>
      <w:r>
        <w:rPr>
          <w:spacing w:val="-7"/>
        </w:rPr>
        <w:t>钙圈直观区分目标菌株；</w:t>
      </w:r>
      <w:r>
        <w:rPr>
          <w:rFonts w:ascii="Times New Roman" w:hAnsi="Times New Roman" w:eastAsia="Times New Roman" w:cs="Times New Roman"/>
          <w:spacing w:val="-7"/>
        </w:rPr>
        <w:t>37 ℃</w:t>
      </w:r>
      <w:r>
        <w:rPr>
          <w:spacing w:val="-7"/>
        </w:rPr>
        <w:t>厌氧 </w:t>
      </w:r>
      <w:r>
        <w:rPr>
          <w:rFonts w:ascii="Times New Roman" w:hAnsi="Times New Roman" w:eastAsia="Times New Roman" w:cs="Times New Roman"/>
          <w:spacing w:val="-7"/>
        </w:rPr>
        <w:t>48</w:t>
      </w:r>
      <w:r>
        <w:rPr>
          <w:rFonts w:ascii="Times New Roman" w:hAnsi="Times New Roman" w:eastAsia="Times New Roman" w:cs="Times New Roman"/>
          <w:spacing w:val="5"/>
        </w:rPr>
        <w:t xml:space="preserve"> </w:t>
      </w:r>
      <w:r>
        <w:rPr>
          <w:rFonts w:ascii="Times New Roman" w:hAnsi="Times New Roman" w:eastAsia="Times New Roman" w:cs="Times New Roman"/>
          <w:spacing w:val="-7"/>
        </w:rPr>
        <w:t>h  </w:t>
      </w:r>
      <w:r>
        <w:rPr>
          <w:spacing w:val="-7"/>
        </w:rPr>
        <w:t>适配新疆本土乳杆菌、链球菌生长特性，</w:t>
      </w:r>
      <w:r>
        <w:rPr>
          <w:spacing w:val="-3"/>
        </w:rPr>
        <w:t>菌落形态稳定，计数误差最小。</w:t>
      </w:r>
    </w:p>
    <w:p>
      <w:pPr>
        <w:pStyle w:val="BodyText"/>
        <w:ind w:left="30"/>
        <w:spacing w:before="16" w:line="220" w:lineRule="auto"/>
        <w:outlineLvl w:val="1"/>
        <w:rPr/>
      </w:pPr>
      <w:r>
        <w:rPr>
          <w:b/>
          <w:bCs/>
          <w:spacing w:val="-7"/>
        </w:rPr>
        <w:t>（二）</w:t>
      </w:r>
      <w:r>
        <w:rPr>
          <w:spacing w:val="-63"/>
        </w:rPr>
        <w:t xml:space="preserve"> </w:t>
      </w:r>
      <w:r>
        <w:rPr>
          <w:b/>
          <w:bCs/>
          <w:spacing w:val="-7"/>
        </w:rPr>
        <w:t>基础耐酸、耐胆盐阈值论证</w:t>
      </w:r>
    </w:p>
    <w:p>
      <w:pPr>
        <w:pStyle w:val="BodyText"/>
        <w:ind w:left="23" w:right="66" w:firstLine="480"/>
        <w:spacing w:before="181" w:line="358" w:lineRule="auto"/>
        <w:jc w:val="both"/>
        <w:rPr/>
      </w:pPr>
      <w:r>
        <w:rPr>
          <w:spacing w:val="-1"/>
        </w:rPr>
        <w:t>新疆传统发酵食品 </w:t>
      </w:r>
      <w:r>
        <w:rPr>
          <w:rFonts w:ascii="Times New Roman" w:hAnsi="Times New Roman" w:eastAsia="Times New Roman" w:cs="Times New Roman"/>
          <w:spacing w:val="-1"/>
        </w:rPr>
        <w:t>pH  </w:t>
      </w:r>
      <w:r>
        <w:rPr>
          <w:spacing w:val="-1"/>
        </w:rPr>
        <w:t>跨度大，人体胃酸环境严苛；经对 </w:t>
      </w:r>
      <w:r>
        <w:rPr>
          <w:rFonts w:ascii="Times New Roman" w:hAnsi="Times New Roman" w:eastAsia="Times New Roman" w:cs="Times New Roman"/>
          <w:spacing w:val="-1"/>
        </w:rPr>
        <w:t>200  </w:t>
      </w:r>
      <w:r>
        <w:rPr>
          <w:spacing w:val="-1"/>
        </w:rPr>
        <w:t>余株本土菌</w:t>
      </w:r>
      <w:r>
        <w:rPr>
          <w:spacing w:val="-1"/>
        </w:rPr>
        <w:t>株体外试验统计，存活率 </w:t>
      </w:r>
      <w:r>
        <w:rPr>
          <w:rFonts w:ascii="Times New Roman" w:hAnsi="Times New Roman" w:eastAsia="Times New Roman" w:cs="Times New Roman"/>
          <w:spacing w:val="-1"/>
        </w:rPr>
        <w:t>10%</w:t>
      </w:r>
      <w:r>
        <w:rPr>
          <w:rFonts w:ascii="Times New Roman" w:hAnsi="Times New Roman" w:eastAsia="Times New Roman" w:cs="Times New Roman"/>
          <w:spacing w:val="-35"/>
        </w:rPr>
        <w:t xml:space="preserve"> </w:t>
      </w:r>
      <w:r>
        <w:rPr>
          <w:spacing w:val="-1"/>
        </w:rPr>
        <w:t>、</w:t>
      </w:r>
      <w:r>
        <w:rPr>
          <w:rFonts w:ascii="Times New Roman" w:hAnsi="Times New Roman" w:eastAsia="Times New Roman" w:cs="Times New Roman"/>
          <w:spacing w:val="-1"/>
        </w:rPr>
        <w:t>50%  </w:t>
      </w:r>
      <w:r>
        <w:rPr>
          <w:spacing w:val="-1"/>
        </w:rPr>
        <w:t>为行业通用可落地</w:t>
      </w:r>
      <w:r>
        <w:rPr>
          <w:spacing w:val="-2"/>
        </w:rPr>
        <w:t>筛选门槛，过低则菌株</w:t>
      </w:r>
      <w:r>
        <w:rPr>
          <w:spacing w:val="-3"/>
        </w:rPr>
        <w:t>不具备肠道定植潜力，过高会大幅缩小特色菌株筛选范围，兼顾实用性与菌</w:t>
      </w:r>
      <w:r>
        <w:rPr>
          <w:spacing w:val="-4"/>
        </w:rPr>
        <w:t>株益</w:t>
      </w:r>
      <w:r>
        <w:rPr>
          <w:spacing w:val="-9"/>
        </w:rPr>
        <w:t>生潜力。</w:t>
      </w:r>
    </w:p>
    <w:p>
      <w:pPr>
        <w:pStyle w:val="BodyText"/>
        <w:ind w:left="30"/>
        <w:spacing w:before="12" w:line="219" w:lineRule="auto"/>
        <w:outlineLvl w:val="1"/>
        <w:rPr/>
      </w:pPr>
      <w:r>
        <w:rPr>
          <w:b/>
          <w:bCs/>
          <w:spacing w:val="-9"/>
        </w:rPr>
        <w:t>（三）</w:t>
      </w:r>
      <w:r>
        <w:rPr>
          <w:spacing w:val="-50"/>
        </w:rPr>
        <w:t xml:space="preserve"> </w:t>
      </w:r>
      <w:r>
        <w:rPr>
          <w:b/>
          <w:bCs/>
          <w:spacing w:val="-9"/>
        </w:rPr>
        <w:t>降脂特色指标设立依据</w:t>
      </w:r>
    </w:p>
    <w:p>
      <w:pPr>
        <w:pStyle w:val="BodyText"/>
        <w:ind w:left="23" w:right="62" w:firstLine="480"/>
        <w:spacing w:before="185" w:line="359" w:lineRule="auto"/>
        <w:jc w:val="both"/>
        <w:rPr/>
      </w:pPr>
      <w:r>
        <w:rPr>
          <w:spacing w:val="-5"/>
        </w:rPr>
        <w:t>新疆居民饮食牛羊肉、高脂乳制品摄入占比高，</w:t>
      </w:r>
      <w:r>
        <w:rPr>
          <w:spacing w:val="-51"/>
        </w:rPr>
        <w:t xml:space="preserve"> </w:t>
      </w:r>
      <w:r>
        <w:rPr>
          <w:spacing w:val="-6"/>
        </w:rPr>
        <w:t>本土益生菌普遍具备天然降</w:t>
      </w:r>
      <w:r>
        <w:rPr>
          <w:spacing w:val="-4"/>
        </w:rPr>
        <w:t>脂潜力；现有通用益生菌标准无降脂统一评价方法，</w:t>
      </w:r>
      <w:r>
        <w:rPr>
          <w:spacing w:val="-5"/>
        </w:rPr>
        <w:t>本标准统一体外胆固醇 </w:t>
      </w:r>
      <w:r>
        <w:rPr>
          <w:rFonts w:ascii="Times New Roman" w:hAnsi="Times New Roman" w:eastAsia="Times New Roman" w:cs="Times New Roman"/>
          <w:spacing w:val="-5"/>
        </w:rPr>
        <w:t>/  </w:t>
      </w:r>
      <w:r>
        <w:rPr>
          <w:spacing w:val="-5"/>
        </w:rPr>
        <w:t>甘</w:t>
      </w:r>
      <w:r>
        <w:rPr>
          <w:spacing w:val="-3"/>
        </w:rPr>
        <w:t>油三酯去除率检测流程与判定限值，填补地域特色功能评价空白，服务特色</w:t>
      </w:r>
      <w:r>
        <w:rPr>
          <w:spacing w:val="-4"/>
        </w:rPr>
        <w:t>功能</w:t>
      </w:r>
      <w:r>
        <w:rPr>
          <w:spacing w:val="-4"/>
        </w:rPr>
        <w:t>食品、保健食品开发。</w:t>
      </w:r>
    </w:p>
    <w:p>
      <w:pPr>
        <w:pStyle w:val="BodyText"/>
        <w:ind w:left="30"/>
        <w:spacing w:before="5" w:line="220" w:lineRule="auto"/>
        <w:outlineLvl w:val="1"/>
        <w:rPr/>
      </w:pPr>
      <w:r>
        <w:rPr>
          <w:b/>
          <w:bCs/>
          <w:spacing w:val="-8"/>
        </w:rPr>
        <w:t>（四）</w:t>
      </w:r>
      <w:r>
        <w:rPr>
          <w:spacing w:val="-62"/>
        </w:rPr>
        <w:t xml:space="preserve"> </w:t>
      </w:r>
      <w:r>
        <w:rPr>
          <w:b/>
          <w:bCs/>
          <w:spacing w:val="-8"/>
        </w:rPr>
        <w:t>分子鉴定强制要求论证</w:t>
      </w:r>
    </w:p>
    <w:p>
      <w:pPr>
        <w:pStyle w:val="BodyText"/>
        <w:ind w:left="26" w:right="65" w:firstLine="475"/>
        <w:spacing w:before="181" w:line="362" w:lineRule="auto"/>
        <w:rPr/>
      </w:pPr>
      <w:r>
        <w:rPr>
          <w:spacing w:val="1"/>
        </w:rPr>
        <w:t>仅依靠生化鉴定极易出现近缘菌种误判，</w:t>
      </w:r>
      <w:r>
        <w:rPr>
          <w:rFonts w:ascii="Times New Roman" w:hAnsi="Times New Roman" w:eastAsia="Times New Roman" w:cs="Times New Roman"/>
          <w:spacing w:val="1"/>
        </w:rPr>
        <w:t>16</w:t>
      </w:r>
      <w:r>
        <w:rPr>
          <w:rFonts w:ascii="Times New Roman" w:hAnsi="Times New Roman" w:eastAsia="Times New Roman" w:cs="Times New Roman"/>
        </w:rPr>
        <w:t>SrRNA</w:t>
      </w:r>
      <w:r>
        <w:rPr>
          <w:rFonts w:ascii="Times New Roman" w:hAnsi="Times New Roman" w:eastAsia="Times New Roman" w:cs="Times New Roman"/>
          <w:spacing w:val="57"/>
          <w:w w:val="101"/>
        </w:rPr>
        <w:t xml:space="preserve"> </w:t>
      </w:r>
      <w:r>
        <w:rPr>
          <w:spacing w:val="1"/>
        </w:rPr>
        <w:t>测</w:t>
      </w:r>
      <w:r>
        <w:rPr/>
        <w:t>序是目前微生物菌种</w:t>
      </w:r>
      <w:r>
        <w:rPr>
          <w:spacing w:val="-1"/>
        </w:rPr>
        <w:t>鉴定通用基础手段；规定</w:t>
      </w:r>
      <w:r>
        <w:rPr>
          <w:rFonts w:ascii="Times New Roman" w:hAnsi="Times New Roman" w:eastAsia="Times New Roman" w:cs="Times New Roman"/>
          <w:spacing w:val="-1"/>
        </w:rPr>
        <w:t>≥1400</w:t>
      </w:r>
      <w:r>
        <w:rPr>
          <w:rFonts w:ascii="Times New Roman" w:hAnsi="Times New Roman" w:eastAsia="Times New Roman" w:cs="Times New Roman"/>
          <w:spacing w:val="47"/>
          <w:w w:val="101"/>
        </w:rPr>
        <w:t xml:space="preserve"> </w:t>
      </w:r>
      <w:r>
        <w:rPr>
          <w:rFonts w:ascii="Times New Roman" w:hAnsi="Times New Roman" w:eastAsia="Times New Roman" w:cs="Times New Roman"/>
          <w:spacing w:val="-1"/>
        </w:rPr>
        <w:t>bp  </w:t>
      </w:r>
      <w:r>
        <w:rPr>
          <w:spacing w:val="-1"/>
        </w:rPr>
        <w:t>全长序列、</w:t>
      </w:r>
      <w:r>
        <w:rPr>
          <w:rFonts w:ascii="Times New Roman" w:hAnsi="Times New Roman" w:eastAsia="Times New Roman" w:cs="Times New Roman"/>
          <w:spacing w:val="-1"/>
        </w:rPr>
        <w:t>98.7%</w:t>
      </w:r>
      <w:r>
        <w:rPr>
          <w:rFonts w:ascii="Times New Roman" w:hAnsi="Times New Roman" w:eastAsia="Times New Roman" w:cs="Times New Roman"/>
          <w:spacing w:val="16"/>
        </w:rPr>
        <w:t xml:space="preserve">  </w:t>
      </w:r>
      <w:r>
        <w:rPr>
          <w:spacing w:val="-1"/>
        </w:rPr>
        <w:t>同源阈值，与国际微生物</w:t>
      </w:r>
    </w:p>
    <w:p>
      <w:pPr>
        <w:spacing w:line="362" w:lineRule="auto"/>
        <w:sectPr>
          <w:pgSz w:w="11907" w:h="16839"/>
          <w:pgMar w:top="1431" w:right="1732" w:bottom="0" w:left="1785" w:header="0" w:footer="0" w:gutter="0"/>
        </w:sectPr>
        <w:rPr/>
      </w:pPr>
    </w:p>
    <w:p>
      <w:pPr>
        <w:pStyle w:val="BodyText"/>
        <w:ind w:left="26"/>
        <w:spacing w:before="124" w:line="219" w:lineRule="auto"/>
        <w:rPr/>
      </w:pPr>
      <w:r>
        <w:rPr>
          <w:spacing w:val="-10"/>
        </w:rPr>
        <w:t>分类标准、国内益生菌国标完全统一，保证菌种</w:t>
      </w:r>
      <w:r>
        <w:rPr>
          <w:spacing w:val="-11"/>
        </w:rPr>
        <w:t>鉴定精准度，保护菌株知识产权。</w:t>
      </w:r>
    </w:p>
    <w:p>
      <w:pPr>
        <w:pStyle w:val="BodyText"/>
        <w:ind w:left="30"/>
        <w:spacing w:before="183" w:line="218" w:lineRule="auto"/>
        <w:outlineLvl w:val="1"/>
        <w:rPr/>
      </w:pPr>
      <w:r>
        <w:rPr>
          <w:b/>
          <w:bCs/>
          <w:spacing w:val="-9"/>
        </w:rPr>
        <w:t>（五）</w:t>
      </w:r>
      <w:r>
        <w:rPr>
          <w:spacing w:val="-65"/>
        </w:rPr>
        <w:t xml:space="preserve"> </w:t>
      </w:r>
      <w:r>
        <w:rPr>
          <w:b/>
          <w:bCs/>
          <w:spacing w:val="-9"/>
        </w:rPr>
        <w:t>安全评价指标论证</w:t>
      </w:r>
    </w:p>
    <w:p>
      <w:pPr>
        <w:pStyle w:val="BodyText"/>
        <w:ind w:left="25" w:right="13" w:firstLine="481"/>
        <w:spacing w:before="184" w:line="359" w:lineRule="auto"/>
        <w:jc w:val="both"/>
        <w:rPr/>
      </w:pPr>
      <w:r>
        <w:rPr>
          <w:rFonts w:ascii="Times New Roman" w:hAnsi="Times New Roman" w:eastAsia="Times New Roman" w:cs="Times New Roman"/>
          <w:spacing w:val="-2"/>
        </w:rPr>
        <w:t>β-</w:t>
      </w:r>
      <w:r>
        <w:rPr>
          <w:spacing w:val="-2"/>
        </w:rPr>
        <w:t>溶血、多重耐药、毒力基因是菌株食用安全核心风险点，全部指标直</w:t>
      </w:r>
      <w:r>
        <w:rPr>
          <w:spacing w:val="-3"/>
        </w:rPr>
        <w:t>接引</w:t>
      </w:r>
      <w:r>
        <w:rPr>
          <w:spacing w:val="-3"/>
        </w:rPr>
        <w:t>用食品微生物安全国家标准限值，守住生物安全底线，保障后续菌株食品、保健</w:t>
      </w:r>
      <w:r>
        <w:rPr>
          <w:spacing w:val="-7"/>
        </w:rPr>
        <w:t>品应用合规。</w:t>
      </w:r>
    </w:p>
    <w:p>
      <w:pPr>
        <w:pStyle w:val="BodyText"/>
        <w:ind w:left="30"/>
        <w:spacing w:before="3" w:line="220" w:lineRule="auto"/>
        <w:outlineLvl w:val="1"/>
        <w:rPr/>
      </w:pPr>
      <w:r>
        <w:rPr>
          <w:b/>
          <w:bCs/>
          <w:spacing w:val="-9"/>
        </w:rPr>
        <w:t>（六）</w:t>
      </w:r>
      <w:r>
        <w:rPr>
          <w:spacing w:val="-56"/>
        </w:rPr>
        <w:t xml:space="preserve"> </w:t>
      </w:r>
      <w:r>
        <w:rPr>
          <w:b/>
          <w:bCs/>
          <w:spacing w:val="-9"/>
        </w:rPr>
        <w:t>与现行标准协调性说明</w:t>
      </w:r>
    </w:p>
    <w:p>
      <w:pPr>
        <w:pStyle w:val="BodyText"/>
        <w:ind w:left="25" w:right="12" w:firstLine="478"/>
        <w:spacing w:before="182" w:line="360" w:lineRule="auto"/>
        <w:rPr/>
      </w:pPr>
      <w:r>
        <w:rPr>
          <w:spacing w:val="-1"/>
        </w:rPr>
        <w:t>本标准所有基础微生物检验、安全指标完全引用 </w:t>
      </w:r>
      <w:r>
        <w:rPr>
          <w:rFonts w:ascii="Times New Roman" w:hAnsi="Times New Roman" w:eastAsia="Times New Roman" w:cs="Times New Roman"/>
          <w:spacing w:val="-1"/>
        </w:rPr>
        <w:t>GB</w:t>
      </w:r>
      <w:r>
        <w:rPr>
          <w:rFonts w:ascii="Times New Roman" w:hAnsi="Times New Roman" w:eastAsia="Times New Roman" w:cs="Times New Roman"/>
          <w:spacing w:val="28"/>
          <w:w w:val="101"/>
        </w:rPr>
        <w:t xml:space="preserve"> </w:t>
      </w:r>
      <w:r>
        <w:rPr>
          <w:rFonts w:ascii="Times New Roman" w:hAnsi="Times New Roman" w:eastAsia="Times New Roman" w:cs="Times New Roman"/>
          <w:spacing w:val="-1"/>
        </w:rPr>
        <w:t>4789.35</w:t>
      </w:r>
      <w:r>
        <w:rPr>
          <w:rFonts w:ascii="Times New Roman" w:hAnsi="Times New Roman" w:eastAsia="Times New Roman" w:cs="Times New Roman"/>
          <w:spacing w:val="-34"/>
        </w:rPr>
        <w:t xml:space="preserve"> </w:t>
      </w:r>
      <w:r>
        <w:rPr>
          <w:spacing w:val="-1"/>
        </w:rPr>
        <w:t>、</w:t>
      </w:r>
      <w:r>
        <w:rPr>
          <w:rFonts w:ascii="Times New Roman" w:hAnsi="Times New Roman" w:eastAsia="Times New Roman" w:cs="Times New Roman"/>
          <w:spacing w:val="-1"/>
        </w:rPr>
        <w:t>GB/T</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40</w:t>
      </w:r>
      <w:r>
        <w:rPr>
          <w:rFonts w:ascii="Times New Roman" w:hAnsi="Times New Roman" w:eastAsia="Times New Roman" w:cs="Times New Roman"/>
          <w:spacing w:val="-2"/>
        </w:rPr>
        <w:t>168</w:t>
      </w:r>
      <w:r>
        <w:rPr>
          <w:spacing w:val="-3"/>
        </w:rPr>
        <w:t>等现行国标，不改变通用检测方法；仅新增新疆地域专属采样规范、降脂特色功</w:t>
      </w:r>
      <w:r>
        <w:rPr>
          <w:spacing w:val="-11"/>
        </w:rPr>
        <w:t>能评价、菌种溯源保藏体系，作为通用标准的专项补充，二者配套使用、无冲突、</w:t>
      </w:r>
      <w:r>
        <w:rPr>
          <w:spacing w:val="-7"/>
        </w:rPr>
        <w:t>可相互衔接。</w:t>
      </w:r>
    </w:p>
    <w:p>
      <w:pPr>
        <w:pStyle w:val="BodyText"/>
        <w:ind w:left="27"/>
        <w:spacing w:before="1" w:line="219" w:lineRule="auto"/>
        <w:outlineLvl w:val="0"/>
        <w:rPr/>
      </w:pPr>
      <w:r>
        <w:rPr>
          <w:b/>
          <w:bCs/>
          <w:spacing w:val="-3"/>
        </w:rPr>
        <w:t>五、专利与知识产权情况</w:t>
      </w:r>
    </w:p>
    <w:p>
      <w:pPr>
        <w:pStyle w:val="BodyText"/>
        <w:ind w:left="25" w:right="13" w:firstLine="478"/>
        <w:spacing w:before="183" w:line="360" w:lineRule="auto"/>
        <w:jc w:val="both"/>
        <w:rPr/>
      </w:pPr>
      <w:r>
        <w:rPr>
          <w:spacing w:val="-3"/>
        </w:rPr>
        <w:t>本标准编制过程中，全部技术方法、培养基配方、评价流程均</w:t>
      </w:r>
      <w:r>
        <w:rPr>
          <w:spacing w:val="-4"/>
        </w:rPr>
        <w:t>为公知通用微</w:t>
      </w:r>
      <w:r>
        <w:rPr>
          <w:spacing w:val="-6"/>
        </w:rPr>
        <w:t>生物试验技术；标准实施过程中若涉及菌株专利、检测方法</w:t>
      </w:r>
      <w:r>
        <w:rPr>
          <w:spacing w:val="-7"/>
        </w:rPr>
        <w:t>专利， 相关法律责任</w:t>
      </w:r>
      <w:r>
        <w:rPr>
          <w:spacing w:val="-2"/>
        </w:rPr>
        <w:t>由专利权人自行承担，标准发布机构不承担专利识别、纠纷处置责任。</w:t>
      </w:r>
    </w:p>
    <w:p>
      <w:pPr>
        <w:pStyle w:val="BodyText"/>
        <w:ind w:left="25"/>
        <w:spacing w:line="219" w:lineRule="auto"/>
        <w:outlineLvl w:val="0"/>
        <w:rPr/>
      </w:pPr>
      <w:r>
        <w:rPr>
          <w:b/>
          <w:bCs/>
          <w:spacing w:val="-3"/>
        </w:rPr>
        <w:t>六、重大分歧意见处理情况</w:t>
      </w:r>
    </w:p>
    <w:p>
      <w:pPr>
        <w:pStyle w:val="BodyText"/>
        <w:ind w:left="22" w:right="13" w:firstLine="481"/>
        <w:spacing w:before="183" w:line="360" w:lineRule="auto"/>
        <w:jc w:val="both"/>
        <w:rPr/>
      </w:pPr>
      <w:r>
        <w:rPr>
          <w:spacing w:val="-7"/>
        </w:rPr>
        <w:t>标准起草、内部研讨、试验验证阶段， 工作组专家、企业技术人员针对降脂</w:t>
      </w:r>
      <w:r>
        <w:rPr>
          <w:spacing w:val="-6"/>
        </w:rPr>
        <w:t>指标阈值、采样保存时限、菌株纯化次数开展多轮讨论； 所有争</w:t>
      </w:r>
      <w:r>
        <w:rPr>
          <w:spacing w:val="-7"/>
        </w:rPr>
        <w:t>议均依托实测试</w:t>
      </w:r>
      <w:r>
        <w:rPr>
          <w:spacing w:val="-3"/>
        </w:rPr>
        <w:t>验数据对比、行业文献佐证达成统一结论，编制全过程无无法协调的重大分歧意</w:t>
      </w:r>
      <w:r>
        <w:rPr>
          <w:spacing w:val="-11"/>
        </w:rPr>
        <w:t>见。</w:t>
      </w:r>
    </w:p>
    <w:p>
      <w:pPr>
        <w:pStyle w:val="BodyText"/>
        <w:ind w:left="22"/>
        <w:spacing w:before="1" w:line="219" w:lineRule="auto"/>
        <w:outlineLvl w:val="0"/>
        <w:rPr/>
      </w:pPr>
      <w:r>
        <w:rPr>
          <w:b/>
          <w:bCs/>
          <w:spacing w:val="-3"/>
        </w:rPr>
        <w:t>七、标准实施保障措施</w:t>
      </w:r>
    </w:p>
    <w:p>
      <w:pPr>
        <w:pStyle w:val="BodyText"/>
        <w:ind w:left="30"/>
        <w:spacing w:before="182" w:line="220" w:lineRule="auto"/>
        <w:outlineLvl w:val="1"/>
        <w:rPr/>
      </w:pPr>
      <w:r>
        <w:rPr>
          <w:b/>
          <w:bCs/>
          <w:spacing w:val="-5"/>
        </w:rPr>
        <w:t>（一）组织保障</w:t>
      </w:r>
    </w:p>
    <w:p>
      <w:pPr>
        <w:pStyle w:val="BodyText"/>
        <w:ind w:left="23" w:right="15" w:firstLine="480"/>
        <w:spacing w:before="183" w:line="360" w:lineRule="auto"/>
        <w:jc w:val="both"/>
        <w:rPr/>
      </w:pPr>
      <w:r>
        <w:rPr>
          <w:spacing w:val="-3"/>
        </w:rPr>
        <w:t>标准发布后，由中国民族贸易促进会牵头，起草工作组</w:t>
      </w:r>
      <w:r>
        <w:rPr>
          <w:spacing w:val="-4"/>
        </w:rPr>
        <w:t>组建标准宣贯专项小</w:t>
      </w:r>
      <w:r>
        <w:rPr>
          <w:spacing w:val="-6"/>
        </w:rPr>
        <w:t>组，联合新疆高校、食品行业协会、检验机构统筹标准落</w:t>
      </w:r>
      <w:r>
        <w:rPr>
          <w:spacing w:val="-7"/>
        </w:rPr>
        <w:t>地实施， 建立季度交流</w:t>
      </w:r>
      <w:r>
        <w:rPr>
          <w:spacing w:val="-3"/>
        </w:rPr>
        <w:t>例会机制，收集行业使用反馈。</w:t>
      </w:r>
    </w:p>
    <w:p>
      <w:pPr>
        <w:pStyle w:val="BodyText"/>
        <w:ind w:left="30"/>
        <w:spacing w:before="1" w:line="219" w:lineRule="auto"/>
        <w:outlineLvl w:val="1"/>
        <w:rPr/>
      </w:pPr>
      <w:r>
        <w:rPr>
          <w:b/>
          <w:bCs/>
          <w:spacing w:val="-12"/>
        </w:rPr>
        <w:t>（二）</w:t>
      </w:r>
      <w:r>
        <w:rPr>
          <w:spacing w:val="-67"/>
        </w:rPr>
        <w:t xml:space="preserve"> </w:t>
      </w:r>
      <w:r>
        <w:rPr>
          <w:b/>
          <w:bCs/>
          <w:spacing w:val="-12"/>
        </w:rPr>
        <w:t>技术保障</w:t>
      </w:r>
    </w:p>
    <w:p>
      <w:pPr>
        <w:pStyle w:val="BodyText"/>
        <w:ind w:left="23" w:right="13" w:firstLine="480"/>
        <w:spacing w:before="183" w:line="360" w:lineRule="auto"/>
        <w:jc w:val="both"/>
        <w:rPr/>
      </w:pPr>
      <w:r>
        <w:rPr>
          <w:spacing w:val="-7"/>
        </w:rPr>
        <w:t>整理配套操作手册、试验示范视频、全套记录表模板， 面向科研人员、企业</w:t>
      </w:r>
      <w:r>
        <w:rPr>
          <w:spacing w:val="-3"/>
        </w:rPr>
        <w:t>研发人员开展线下实操培训；开放菌种验证试验平台，为行业提供方法比对、指</w:t>
      </w:r>
      <w:r>
        <w:rPr>
          <w:spacing w:val="-5"/>
        </w:rPr>
        <w:t>标答疑技术支撑。</w:t>
      </w:r>
    </w:p>
    <w:p>
      <w:pPr>
        <w:pStyle w:val="BodyText"/>
        <w:ind w:left="30"/>
        <w:spacing w:line="219" w:lineRule="auto"/>
        <w:outlineLvl w:val="1"/>
        <w:rPr/>
      </w:pPr>
      <w:r>
        <w:rPr>
          <w:b/>
          <w:bCs/>
          <w:spacing w:val="-9"/>
        </w:rPr>
        <w:t>（三）</w:t>
      </w:r>
      <w:r>
        <w:rPr>
          <w:spacing w:val="-72"/>
        </w:rPr>
        <w:t xml:space="preserve"> </w:t>
      </w:r>
      <w:r>
        <w:rPr>
          <w:b/>
          <w:bCs/>
          <w:spacing w:val="-9"/>
        </w:rPr>
        <w:t>产业示范保障</w:t>
      </w:r>
    </w:p>
    <w:p>
      <w:pPr>
        <w:spacing w:line="219" w:lineRule="auto"/>
        <w:sectPr>
          <w:pgSz w:w="11907" w:h="16839"/>
          <w:pgMar w:top="1431" w:right="1785" w:bottom="0" w:left="1785" w:header="0" w:footer="0" w:gutter="0"/>
        </w:sectPr>
        <w:rPr/>
      </w:pPr>
    </w:p>
    <w:p>
      <w:pPr>
        <w:pStyle w:val="BodyText"/>
        <w:ind w:left="25" w:right="18" w:firstLine="477"/>
        <w:spacing w:before="124" w:line="360" w:lineRule="auto"/>
        <w:jc w:val="both"/>
        <w:rPr/>
      </w:pPr>
      <w:r>
        <w:rPr>
          <w:spacing w:val="-8"/>
        </w:rPr>
        <w:t>选取新疆北疆、南疆代表性发酵乳企业、高校菌种库作为标准</w:t>
      </w:r>
      <w:r>
        <w:rPr>
          <w:spacing w:val="-9"/>
        </w:rPr>
        <w:t>应用示范单位，</w:t>
      </w:r>
      <w:r>
        <w:rPr>
          <w:spacing w:val="-3"/>
        </w:rPr>
        <w:t>完整落地全流程操作规范，形成可复制、可推广的本土益生菌挖掘标准化示</w:t>
      </w:r>
      <w:r>
        <w:rPr>
          <w:spacing w:val="-4"/>
        </w:rPr>
        <w:t>范模</w:t>
      </w:r>
      <w:r>
        <w:rPr>
          <w:spacing w:val="-12"/>
        </w:rPr>
        <w:t>式。</w:t>
      </w:r>
    </w:p>
    <w:p>
      <w:pPr>
        <w:pStyle w:val="BodyText"/>
        <w:ind w:left="30"/>
        <w:spacing w:line="219" w:lineRule="auto"/>
        <w:outlineLvl w:val="1"/>
        <w:rPr/>
      </w:pPr>
      <w:r>
        <w:rPr>
          <w:b/>
          <w:bCs/>
          <w:spacing w:val="-10"/>
        </w:rPr>
        <w:t>（四）</w:t>
      </w:r>
      <w:r>
        <w:rPr>
          <w:spacing w:val="-64"/>
        </w:rPr>
        <w:t xml:space="preserve"> </w:t>
      </w:r>
      <w:r>
        <w:rPr>
          <w:b/>
          <w:bCs/>
          <w:spacing w:val="-10"/>
        </w:rPr>
        <w:t>长效修订保障</w:t>
      </w:r>
    </w:p>
    <w:p>
      <w:pPr>
        <w:pStyle w:val="BodyText"/>
        <w:ind w:left="23" w:right="119" w:firstLine="480"/>
        <w:spacing w:before="181" w:line="352" w:lineRule="auto"/>
        <w:rPr/>
      </w:pPr>
      <w:r>
        <w:rPr>
          <w:spacing w:val="-1"/>
        </w:rPr>
        <w:t>标准实施满 </w:t>
      </w:r>
      <w:r>
        <w:rPr>
          <w:rFonts w:ascii="Times New Roman" w:hAnsi="Times New Roman" w:eastAsia="Times New Roman" w:cs="Times New Roman"/>
          <w:spacing w:val="-1"/>
        </w:rPr>
        <w:t>2  </w:t>
      </w:r>
      <w:r>
        <w:rPr>
          <w:spacing w:val="-1"/>
        </w:rPr>
        <w:t>年后开展行业应用效果评估，结合新疆益生菌科研新成果、</w:t>
      </w:r>
      <w:r>
        <w:rPr>
          <w:spacing w:val="-1"/>
        </w:rPr>
        <w:t>产业发展新需求、国家新出台微生物标准，适</w:t>
      </w:r>
      <w:r>
        <w:rPr>
          <w:spacing w:val="-2"/>
        </w:rPr>
        <w:t>时组织修订完善条款内容。</w:t>
      </w:r>
    </w:p>
    <w:p>
      <w:pPr>
        <w:pStyle w:val="BodyText"/>
        <w:ind w:left="27"/>
        <w:spacing w:before="21" w:line="220" w:lineRule="auto"/>
        <w:outlineLvl w:val="0"/>
        <w:rPr/>
      </w:pPr>
      <w:r>
        <w:rPr>
          <w:b/>
          <w:bCs/>
          <w:spacing w:val="-4"/>
        </w:rPr>
        <w:t>八、标准实施建议</w:t>
      </w:r>
    </w:p>
    <w:p>
      <w:pPr>
        <w:pStyle w:val="BodyText"/>
        <w:ind w:left="22" w:right="82" w:firstLine="499"/>
        <w:spacing w:before="180" w:line="359" w:lineRule="auto"/>
        <w:rPr/>
      </w:pPr>
      <w:r>
        <w:rPr>
          <w:rFonts w:ascii="Times New Roman" w:hAnsi="Times New Roman" w:eastAsia="Times New Roman" w:cs="Times New Roman"/>
          <w:spacing w:val="-5"/>
        </w:rPr>
        <w:t>1.  </w:t>
      </w:r>
      <w:r>
        <w:rPr>
          <w:spacing w:val="-5"/>
        </w:rPr>
        <w:t>本文件为推荐性团体标准，面向新疆区域高校、科研院所、乳制品</w:t>
      </w:r>
      <w:r>
        <w:rPr>
          <w:spacing w:val="-6"/>
        </w:rPr>
        <w:t>加工企</w:t>
      </w:r>
      <w:r>
        <w:rPr>
          <w:spacing w:val="-6"/>
        </w:rPr>
        <w:t>业、益生菌研发企业、第三方检测机构推广使用， 统一本土特色</w:t>
      </w:r>
      <w:r>
        <w:rPr>
          <w:spacing w:val="-7"/>
        </w:rPr>
        <w:t>益生菌挖掘鉴定</w:t>
      </w:r>
      <w:r>
        <w:rPr>
          <w:spacing w:val="-11"/>
        </w:rPr>
        <w:t>技术流程；</w:t>
      </w:r>
    </w:p>
    <w:p>
      <w:pPr>
        <w:pStyle w:val="BodyText"/>
        <w:ind w:left="24" w:right="82" w:firstLine="474"/>
        <w:spacing w:before="7" w:line="352" w:lineRule="auto"/>
        <w:rPr/>
      </w:pPr>
      <w:r>
        <w:rPr>
          <w:rFonts w:ascii="Times New Roman" w:hAnsi="Times New Roman" w:eastAsia="Times New Roman" w:cs="Times New Roman"/>
          <w:spacing w:val="-4"/>
        </w:rPr>
        <w:t>2.  </w:t>
      </w:r>
      <w:r>
        <w:rPr>
          <w:spacing w:val="-4"/>
        </w:rPr>
        <w:t>鼓励新疆地方科研项目、特色发酵食</w:t>
      </w:r>
      <w:r>
        <w:rPr>
          <w:spacing w:val="-5"/>
        </w:rPr>
        <w:t>品研发、菌种资源库建设优先采用本</w:t>
      </w:r>
      <w:r>
        <w:rPr>
          <w:spacing w:val="-7"/>
        </w:rPr>
        <w:t>标准作为试验规范；</w:t>
      </w:r>
    </w:p>
    <w:p>
      <w:pPr>
        <w:pStyle w:val="BodyText"/>
        <w:ind w:left="23" w:right="82" w:firstLine="480"/>
        <w:spacing w:before="21" w:line="351" w:lineRule="auto"/>
        <w:rPr/>
      </w:pPr>
      <w:r>
        <w:rPr>
          <w:rFonts w:ascii="Times New Roman" w:hAnsi="Times New Roman" w:eastAsia="Times New Roman" w:cs="Times New Roman"/>
          <w:spacing w:val="-5"/>
        </w:rPr>
        <w:t>3.  </w:t>
      </w:r>
      <w:r>
        <w:rPr>
          <w:spacing w:val="-5"/>
        </w:rPr>
        <w:t>建议市场监管、畜牧行业主管部门将本标准作为新疆特色发酵乳、益生菌</w:t>
      </w:r>
      <w:r>
        <w:rPr>
          <w:spacing w:val="-5"/>
        </w:rPr>
        <w:t>产品菌株原料审核参考依据；</w:t>
      </w:r>
    </w:p>
    <w:p>
      <w:pPr>
        <w:pStyle w:val="BodyText"/>
        <w:ind w:left="23" w:right="90" w:firstLine="474"/>
        <w:spacing w:before="22" w:line="352" w:lineRule="auto"/>
        <w:rPr/>
      </w:pPr>
      <w:r>
        <w:rPr>
          <w:rFonts w:ascii="Times New Roman" w:hAnsi="Times New Roman" w:eastAsia="Times New Roman" w:cs="Times New Roman"/>
          <w:spacing w:val="2"/>
        </w:rPr>
        <w:t>4.  </w:t>
      </w:r>
      <w:r>
        <w:rPr>
          <w:spacing w:val="2"/>
        </w:rPr>
        <w:t>依托本标准搭建新疆特色益生菌共享菌种资源数据库，推动民族特色生</w:t>
      </w:r>
      <w:r>
        <w:rPr>
          <w:spacing w:val="-5"/>
        </w:rPr>
        <w:t>物资源产学研转化。</w:t>
      </w:r>
    </w:p>
    <w:p>
      <w:pPr>
        <w:pStyle w:val="BodyText"/>
        <w:ind w:left="29"/>
        <w:spacing w:before="22" w:line="219" w:lineRule="auto"/>
        <w:outlineLvl w:val="0"/>
        <w:rPr/>
      </w:pPr>
      <w:r>
        <w:rPr>
          <w:b/>
          <w:bCs/>
          <w:spacing w:val="-3"/>
        </w:rPr>
        <w:t>九、社会效益、产业效益与生态效益</w:t>
      </w:r>
    </w:p>
    <w:p>
      <w:pPr>
        <w:pStyle w:val="BodyText"/>
        <w:ind w:left="30"/>
        <w:spacing w:before="183" w:line="220" w:lineRule="auto"/>
        <w:outlineLvl w:val="1"/>
        <w:rPr/>
      </w:pPr>
      <w:r>
        <w:rPr>
          <w:b/>
          <w:bCs/>
          <w:spacing w:val="-4"/>
        </w:rPr>
        <w:t>（一）产业经济效益</w:t>
      </w:r>
    </w:p>
    <w:p>
      <w:pPr>
        <w:pStyle w:val="BodyText"/>
        <w:ind w:left="27" w:firstLine="481"/>
        <w:spacing w:before="182" w:line="360" w:lineRule="auto"/>
        <w:jc w:val="both"/>
        <w:rPr/>
      </w:pPr>
      <w:r>
        <w:rPr>
          <w:spacing w:val="-6"/>
        </w:rPr>
        <w:t>统一标准化筛选流程降低企业、科研机构菌株研发试错成本；</w:t>
      </w:r>
      <w:r>
        <w:rPr>
          <w:spacing w:val="-35"/>
        </w:rPr>
        <w:t xml:space="preserve"> </w:t>
      </w:r>
      <w:r>
        <w:rPr>
          <w:spacing w:val="-6"/>
        </w:rPr>
        <w:t>规范本土优良</w:t>
      </w:r>
      <w:r>
        <w:rPr>
          <w:spacing w:val="-7"/>
        </w:rPr>
        <w:t>功能菌株评价体系，提升新疆特色益生菌菌株知识</w:t>
      </w:r>
      <w:r>
        <w:rPr>
          <w:spacing w:val="-8"/>
        </w:rPr>
        <w:t>产权价值，推动马驼乳益生菌、</w:t>
      </w:r>
      <w:r>
        <w:rPr>
          <w:spacing w:val="-3"/>
        </w:rPr>
        <w:t>降脂益生菌特色产品产业化，延伸民族乳制品产业链，提升新疆特</w:t>
      </w:r>
      <w:r>
        <w:rPr>
          <w:spacing w:val="-4"/>
        </w:rPr>
        <w:t>色食品市场竞</w:t>
      </w:r>
      <w:r>
        <w:rPr>
          <w:spacing w:val="-4"/>
        </w:rPr>
        <w:t>争力，带动农牧民增收。</w:t>
      </w:r>
    </w:p>
    <w:p>
      <w:pPr>
        <w:pStyle w:val="BodyText"/>
        <w:ind w:left="30"/>
        <w:spacing w:before="1" w:line="218" w:lineRule="auto"/>
        <w:outlineLvl w:val="1"/>
        <w:rPr/>
      </w:pPr>
      <w:r>
        <w:rPr>
          <w:b/>
          <w:bCs/>
          <w:spacing w:val="-12"/>
        </w:rPr>
        <w:t>（二）</w:t>
      </w:r>
      <w:r>
        <w:rPr>
          <w:spacing w:val="-67"/>
        </w:rPr>
        <w:t xml:space="preserve"> </w:t>
      </w:r>
      <w:r>
        <w:rPr>
          <w:b/>
          <w:bCs/>
          <w:spacing w:val="-12"/>
        </w:rPr>
        <w:t>社会效益</w:t>
      </w:r>
    </w:p>
    <w:p>
      <w:pPr>
        <w:pStyle w:val="BodyText"/>
        <w:ind w:left="41" w:right="82" w:firstLine="480"/>
        <w:spacing w:before="185" w:line="352" w:lineRule="auto"/>
        <w:rPr/>
      </w:pPr>
      <w:r>
        <w:rPr>
          <w:rFonts w:ascii="Times New Roman" w:hAnsi="Times New Roman" w:eastAsia="Times New Roman" w:cs="Times New Roman"/>
          <w:spacing w:val="-5"/>
        </w:rPr>
        <w:t>1.  </w:t>
      </w:r>
      <w:r>
        <w:rPr>
          <w:spacing w:val="-5"/>
        </w:rPr>
        <w:t>系统保护新疆独有民族微生物种质资源，建立可追溯菌种资源体系</w:t>
      </w:r>
      <w:r>
        <w:rPr>
          <w:spacing w:val="-6"/>
        </w:rPr>
        <w:t>，夯实</w:t>
      </w:r>
      <w:r>
        <w:rPr>
          <w:spacing w:val="-7"/>
        </w:rPr>
        <w:t>区域生物种质安全基础；</w:t>
      </w:r>
    </w:p>
    <w:p>
      <w:pPr>
        <w:pStyle w:val="BodyText"/>
        <w:ind w:left="27" w:right="82" w:firstLine="471"/>
        <w:spacing w:before="20" w:line="352" w:lineRule="auto"/>
        <w:rPr/>
      </w:pPr>
      <w:r>
        <w:rPr>
          <w:rFonts w:ascii="Times New Roman" w:hAnsi="Times New Roman" w:eastAsia="Times New Roman" w:cs="Times New Roman"/>
          <w:spacing w:val="-6"/>
        </w:rPr>
        <w:t>2.  </w:t>
      </w:r>
      <w:r>
        <w:rPr>
          <w:spacing w:val="-6"/>
        </w:rPr>
        <w:t>规范益生菌行业菌株宣传、功效评价，</w:t>
      </w:r>
      <w:r>
        <w:rPr>
          <w:spacing w:val="-57"/>
        </w:rPr>
        <w:t xml:space="preserve"> </w:t>
      </w:r>
      <w:r>
        <w:rPr>
          <w:spacing w:val="-6"/>
        </w:rPr>
        <w:t>遏制虚假功能宣传</w:t>
      </w:r>
      <w:r>
        <w:rPr>
          <w:spacing w:val="-7"/>
        </w:rPr>
        <w:t>，提升新疆特色</w:t>
      </w:r>
      <w:r>
        <w:rPr>
          <w:spacing w:val="-7"/>
        </w:rPr>
        <w:t>发酵食品行业公信力；</w:t>
      </w:r>
    </w:p>
    <w:p>
      <w:pPr>
        <w:pStyle w:val="BodyText"/>
        <w:ind w:left="23" w:right="82" w:firstLine="480"/>
        <w:spacing w:before="20" w:line="352" w:lineRule="auto"/>
        <w:rPr/>
      </w:pPr>
      <w:r>
        <w:rPr>
          <w:rFonts w:ascii="Times New Roman" w:hAnsi="Times New Roman" w:eastAsia="Times New Roman" w:cs="Times New Roman"/>
          <w:spacing w:val="-5"/>
        </w:rPr>
        <w:t>3.  </w:t>
      </w:r>
      <w:r>
        <w:rPr>
          <w:spacing w:val="-5"/>
        </w:rPr>
        <w:t>助力健康中国战略，开发适配本地人群的本土益生菌产品，改善居民肠道</w:t>
      </w:r>
      <w:r>
        <w:rPr>
          <w:spacing w:val="-15"/>
        </w:rPr>
        <w:t>健康；</w:t>
      </w:r>
    </w:p>
    <w:p>
      <w:pPr>
        <w:spacing w:line="352" w:lineRule="auto"/>
        <w:sectPr>
          <w:pgSz w:w="11907" w:h="16839"/>
          <w:pgMar w:top="1431" w:right="1716" w:bottom="0" w:left="1785" w:header="0" w:footer="0" w:gutter="0"/>
        </w:sectPr>
        <w:rPr/>
      </w:pPr>
    </w:p>
    <w:p>
      <w:pPr>
        <w:pStyle w:val="BodyText"/>
        <w:ind w:left="25" w:right="184" w:firstLine="472"/>
        <w:spacing w:before="125" w:line="351" w:lineRule="auto"/>
        <w:rPr/>
      </w:pPr>
      <w:r>
        <w:rPr>
          <w:rFonts w:ascii="Times New Roman" w:hAnsi="Times New Roman" w:eastAsia="Times New Roman" w:cs="Times New Roman"/>
          <w:spacing w:val="-2"/>
        </w:rPr>
        <w:t>4.  </w:t>
      </w:r>
      <w:r>
        <w:rPr>
          <w:spacing w:val="-2"/>
        </w:rPr>
        <w:t>完善民族特色资源标准化体系，丰富中国民族贸易促进会 </w:t>
      </w:r>
      <w:r>
        <w:rPr>
          <w:rFonts w:ascii="Times New Roman" w:hAnsi="Times New Roman" w:eastAsia="Times New Roman" w:cs="Times New Roman"/>
          <w:spacing w:val="-2"/>
        </w:rPr>
        <w:t>OTOP  </w:t>
      </w:r>
      <w:r>
        <w:rPr>
          <w:spacing w:val="-2"/>
        </w:rPr>
        <w:t>团体标</w:t>
      </w:r>
      <w:r>
        <w:rPr>
          <w:spacing w:val="-2"/>
        </w:rPr>
        <w:t>准品类，服务乡村振兴与民族地区特色产业高质量发展。</w:t>
      </w:r>
    </w:p>
    <w:p>
      <w:pPr>
        <w:pStyle w:val="BodyText"/>
        <w:ind w:left="30"/>
        <w:spacing w:before="22" w:line="220" w:lineRule="auto"/>
        <w:outlineLvl w:val="1"/>
        <w:rPr/>
      </w:pPr>
      <w:r>
        <w:rPr>
          <w:b/>
          <w:bCs/>
          <w:spacing w:val="-12"/>
        </w:rPr>
        <w:t>（三）</w:t>
      </w:r>
      <w:r>
        <w:rPr>
          <w:spacing w:val="-67"/>
        </w:rPr>
        <w:t xml:space="preserve"> </w:t>
      </w:r>
      <w:r>
        <w:rPr>
          <w:b/>
          <w:bCs/>
          <w:spacing w:val="-12"/>
        </w:rPr>
        <w:t>生态效益</w:t>
      </w:r>
    </w:p>
    <w:p>
      <w:pPr>
        <w:pStyle w:val="BodyText"/>
        <w:ind w:left="23" w:firstLine="479"/>
        <w:spacing w:before="181" w:line="360" w:lineRule="auto"/>
        <w:jc w:val="both"/>
        <w:rPr/>
      </w:pPr>
      <w:r>
        <w:rPr>
          <w:spacing w:val="-5"/>
        </w:rPr>
        <w:t>推动传统牧区发酵食品资源高值化利用，充分挖掘本土微生物天然功能活性，</w:t>
      </w:r>
      <w:r>
        <w:rPr>
          <w:spacing w:val="-6"/>
        </w:rPr>
        <w:t>减少化学降脂添加剂、抗生素类调节剂在食品、养殖中的</w:t>
      </w:r>
      <w:r>
        <w:rPr>
          <w:spacing w:val="-7"/>
        </w:rPr>
        <w:t>使用， 助力绿色、天然</w:t>
      </w:r>
      <w:r>
        <w:rPr>
          <w:spacing w:val="-6"/>
        </w:rPr>
        <w:t>发酵产业发展。</w:t>
      </w:r>
    </w:p>
    <w:p>
      <w:pPr>
        <w:pStyle w:val="BodyText"/>
        <w:ind w:left="24"/>
        <w:spacing w:before="1" w:line="220" w:lineRule="auto"/>
        <w:outlineLvl w:val="0"/>
        <w:rPr/>
      </w:pPr>
      <w:r>
        <w:rPr>
          <w:b/>
          <w:bCs/>
          <w:spacing w:val="-5"/>
        </w:rPr>
        <w:t>十、结论</w:t>
      </w:r>
    </w:p>
    <w:p>
      <w:pPr>
        <w:pStyle w:val="BodyText"/>
        <w:ind w:left="23" w:right="186" w:firstLine="480"/>
        <w:spacing w:before="181" w:line="360" w:lineRule="auto"/>
        <w:jc w:val="both"/>
        <w:rPr/>
      </w:pPr>
      <w:r>
        <w:rPr>
          <w:spacing w:val="-3"/>
        </w:rPr>
        <w:t>本标准编制严格遵守国家标准化法律法规与编写要求，立足新</w:t>
      </w:r>
      <w:r>
        <w:rPr>
          <w:spacing w:val="-4"/>
        </w:rPr>
        <w:t>疆地域民族特</w:t>
      </w:r>
      <w:r>
        <w:rPr>
          <w:spacing w:val="-3"/>
        </w:rPr>
        <w:t>色益生菌资源产业实际，技术条款均经过大量实地采样与多批次试验验证，</w:t>
      </w:r>
      <w:r>
        <w:rPr>
          <w:spacing w:val="-4"/>
        </w:rPr>
        <w:t>指标</w:t>
      </w:r>
      <w:r>
        <w:rPr>
          <w:spacing w:val="-9"/>
        </w:rPr>
        <w:t>科学、安全可靠、操作性强， 与现行国家、行业标</w:t>
      </w:r>
      <w:r>
        <w:rPr>
          <w:spacing w:val="-10"/>
        </w:rPr>
        <w:t>准协调配套， 有效填补新疆特</w:t>
      </w:r>
      <w:r>
        <w:rPr>
          <w:spacing w:val="-3"/>
        </w:rPr>
        <w:t>色功能益生菌挖掘与鉴定领域标准空白。</w:t>
      </w:r>
    </w:p>
    <w:p>
      <w:pPr>
        <w:pStyle w:val="BodyText"/>
        <w:ind w:left="22" w:right="186" w:firstLine="481"/>
        <w:spacing w:before="5" w:line="360" w:lineRule="auto"/>
        <w:jc w:val="both"/>
        <w:rPr/>
      </w:pPr>
      <w:r>
        <w:rPr>
          <w:spacing w:val="-3"/>
        </w:rPr>
        <w:t>标准发布实施后，能够全面规范本土特色菌种筛选、鉴定、功</w:t>
      </w:r>
      <w:r>
        <w:rPr>
          <w:spacing w:val="-4"/>
        </w:rPr>
        <w:t>能评价与保藏</w:t>
      </w:r>
      <w:r>
        <w:rPr>
          <w:spacing w:val="-3"/>
        </w:rPr>
        <w:t>全流程，保护稀缺民族微生物种质资源，推动新疆特色益生菌产业标准化、规范</w:t>
      </w:r>
      <w:r>
        <w:rPr>
          <w:spacing w:val="-9"/>
        </w:rPr>
        <w:t>化、可持续发展， 具备显著产业、社会与生态价值，</w:t>
      </w:r>
      <w:r>
        <w:rPr>
          <w:spacing w:val="-10"/>
        </w:rPr>
        <w:t xml:space="preserve"> 建议作为中国民族贸易促进</w:t>
      </w:r>
      <w:r>
        <w:rPr>
          <w:spacing w:val="-4"/>
        </w:rPr>
        <w:t>会推荐性团体标准发布实施。</w:t>
      </w:r>
    </w:p>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pStyle w:val="BodyText"/>
        <w:ind w:left="1342"/>
        <w:spacing w:before="78" w:line="220" w:lineRule="auto"/>
        <w:rPr/>
      </w:pPr>
      <w:r>
        <w:rPr>
          <w:b/>
          <w:bCs/>
          <w:spacing w:val="-2"/>
        </w:rPr>
        <w:t>《新疆特色功能益生菌挖掘和功能鉴定技术规程》标准起草</w:t>
      </w:r>
      <w:r>
        <w:rPr>
          <w:b/>
          <w:bCs/>
          <w:spacing w:val="-3"/>
        </w:rPr>
        <w:t>工作组</w:t>
      </w:r>
    </w:p>
    <w:p>
      <w:pPr>
        <w:pStyle w:val="BodyText"/>
        <w:ind w:left="6286"/>
        <w:spacing w:before="183" w:line="233" w:lineRule="auto"/>
        <w:rPr/>
      </w:pPr>
      <w:r>
        <w:rPr>
          <w:rFonts w:ascii="Times New Roman" w:hAnsi="Times New Roman" w:eastAsia="Times New Roman" w:cs="Times New Roman"/>
          <w:spacing w:val="-4"/>
        </w:rPr>
        <w:t>2026  </w:t>
      </w:r>
      <w:r>
        <w:rPr>
          <w:spacing w:val="-4"/>
        </w:rPr>
        <w:t>年</w:t>
      </w:r>
      <w:r>
        <w:rPr>
          <w:spacing w:val="-39"/>
        </w:rPr>
        <w:t xml:space="preserve"> </w:t>
      </w:r>
      <w:r>
        <w:rPr>
          <w:rFonts w:ascii="Times New Roman" w:hAnsi="Times New Roman" w:eastAsia="Times New Roman" w:cs="Times New Roman"/>
          <w:spacing w:val="-4"/>
        </w:rPr>
        <w:t>08</w:t>
      </w:r>
      <w:r>
        <w:rPr>
          <w:rFonts w:ascii="Times New Roman" w:hAnsi="Times New Roman" w:eastAsia="Times New Roman" w:cs="Times New Roman"/>
          <w:spacing w:val="15"/>
        </w:rPr>
        <w:t xml:space="preserve"> </w:t>
      </w:r>
      <w:r>
        <w:rPr>
          <w:spacing w:val="-4"/>
        </w:rPr>
        <w:t>月</w:t>
      </w:r>
      <w:r>
        <w:rPr>
          <w:spacing w:val="-51"/>
        </w:rPr>
        <w:t xml:space="preserve"> </w:t>
      </w:r>
      <w:r>
        <w:rPr>
          <w:rFonts w:ascii="Times New Roman" w:hAnsi="Times New Roman" w:eastAsia="Times New Roman" w:cs="Times New Roman"/>
          <w:spacing w:val="-4"/>
        </w:rPr>
        <w:t>03  </w:t>
      </w:r>
      <w:r>
        <w:rPr>
          <w:spacing w:val="-4"/>
        </w:rPr>
        <w:t>日</w:t>
      </w:r>
    </w:p>
    <w:sectPr>
      <w:pgSz w:w="11907" w:h="16839"/>
      <w:pgMar w:top="1431" w:right="1613" w:bottom="0" w:left="1785"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4"/>
      <w:szCs w:val="24"/>
      <w:lang w:val="en-US" w:eastAsia="en-US" w:bidi="ar-SA"/>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settings" Target="settings.xml"/></Relationships>
</file>

<file path=docProps/app.xml><?xml version="1.0" encoding="utf-8"?>
<ap:Properties xmlns:vt="http://schemas.openxmlformats.org/officeDocument/2006/docPropsVTypes" xmlns:ap="http://schemas.openxmlformats.org/officeDocument/2006/extended-properties">
  <ap:Application>Microsoft® Word 2019</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旭 李</dc:creator>
  <dcterms:created xsi:type="dcterms:W3CDTF">2026-08-04T10:23:39Z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2026-08-07T11:57:30</vt:filetime>
  </property>
</Properties>
</file>